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9CC3E" w14:textId="2001857D" w:rsidR="00740C0C" w:rsidRPr="00D37B3B" w:rsidRDefault="008828CD" w:rsidP="00B017C1">
      <w:pPr>
        <w:pStyle w:val="Brdtekst"/>
        <w:jc w:val="both"/>
        <w:rPr>
          <w:rFonts w:ascii="Times New Roman"/>
        </w:rPr>
      </w:pPr>
      <w:r w:rsidRPr="00D37B3B">
        <w:rPr>
          <w:noProof/>
          <w:lang w:eastAsia="da-DK"/>
        </w:rPr>
        <mc:AlternateContent>
          <mc:Choice Requires="wpg">
            <w:drawing>
              <wp:anchor distT="0" distB="0" distL="114300" distR="114300" simplePos="0" relativeHeight="251658240" behindDoc="0" locked="0" layoutInCell="1" allowOverlap="1" wp14:anchorId="0BB86AFA" wp14:editId="1D033B2A">
                <wp:simplePos x="0" y="0"/>
                <wp:positionH relativeFrom="page">
                  <wp:posOffset>5241290</wp:posOffset>
                </wp:positionH>
                <wp:positionV relativeFrom="page">
                  <wp:posOffset>410210</wp:posOffset>
                </wp:positionV>
                <wp:extent cx="1837690" cy="6127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612775"/>
                          <a:chOff x="8254" y="646"/>
                          <a:chExt cx="2894" cy="965"/>
                        </a:xfrm>
                      </wpg:grpSpPr>
                      <pic:pic xmlns:pic="http://schemas.openxmlformats.org/drawingml/2006/picture">
                        <pic:nvPicPr>
                          <pic:cNvPr id="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54" y="646"/>
                            <a:ext cx="2894" cy="708"/>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8990" y="1398"/>
                            <a:ext cx="2158" cy="212"/>
                          </a:xfrm>
                          <a:prstGeom prst="rect">
                            <a:avLst/>
                          </a:prstGeom>
                          <a:solidFill>
                            <a:srgbClr val="EEEE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3"/>
                        <wps:cNvSpPr>
                          <a:spLocks/>
                        </wps:cNvSpPr>
                        <wps:spPr bwMode="auto">
                          <a:xfrm>
                            <a:off x="9100" y="1472"/>
                            <a:ext cx="1938" cy="62"/>
                          </a:xfrm>
                          <a:custGeom>
                            <a:avLst/>
                            <a:gdLst>
                              <a:gd name="T0" fmla="+- 0 9104 9101"/>
                              <a:gd name="T1" fmla="*/ T0 w 1938"/>
                              <a:gd name="T2" fmla="+- 0 1499 1473"/>
                              <a:gd name="T3" fmla="*/ 1499 h 62"/>
                              <a:gd name="T4" fmla="+- 0 9141 9101"/>
                              <a:gd name="T5" fmla="*/ T4 w 1938"/>
                              <a:gd name="T6" fmla="+- 0 1477 1473"/>
                              <a:gd name="T7" fmla="*/ 1477 h 62"/>
                              <a:gd name="T8" fmla="+- 0 9181 9101"/>
                              <a:gd name="T9" fmla="*/ T8 w 1938"/>
                              <a:gd name="T10" fmla="+- 0 1479 1473"/>
                              <a:gd name="T11" fmla="*/ 1479 h 62"/>
                              <a:gd name="T12" fmla="+- 0 9224 9101"/>
                              <a:gd name="T13" fmla="*/ T12 w 1938"/>
                              <a:gd name="T14" fmla="+- 0 1519 1473"/>
                              <a:gd name="T15" fmla="*/ 1519 h 62"/>
                              <a:gd name="T16" fmla="+- 0 9255 9101"/>
                              <a:gd name="T17" fmla="*/ T16 w 1938"/>
                              <a:gd name="T18" fmla="+- 0 1516 1473"/>
                              <a:gd name="T19" fmla="*/ 1516 h 62"/>
                              <a:gd name="T20" fmla="+- 0 9306 9101"/>
                              <a:gd name="T21" fmla="*/ T20 w 1938"/>
                              <a:gd name="T22" fmla="+- 0 1519 1473"/>
                              <a:gd name="T23" fmla="*/ 1519 h 62"/>
                              <a:gd name="T24" fmla="+- 0 9370 9101"/>
                              <a:gd name="T25" fmla="*/ T24 w 1938"/>
                              <a:gd name="T26" fmla="+- 0 1479 1473"/>
                              <a:gd name="T27" fmla="*/ 1479 h 62"/>
                              <a:gd name="T28" fmla="+- 0 9353 9101"/>
                              <a:gd name="T29" fmla="*/ T28 w 1938"/>
                              <a:gd name="T30" fmla="+- 0 1474 1473"/>
                              <a:gd name="T31" fmla="*/ 1474 h 62"/>
                              <a:gd name="T32" fmla="+- 0 9435 9101"/>
                              <a:gd name="T33" fmla="*/ T32 w 1938"/>
                              <a:gd name="T34" fmla="+- 0 1530 1473"/>
                              <a:gd name="T35" fmla="*/ 1530 h 62"/>
                              <a:gd name="T36" fmla="+- 0 9464 9101"/>
                              <a:gd name="T37" fmla="*/ T36 w 1938"/>
                              <a:gd name="T38" fmla="+- 0 1525 1473"/>
                              <a:gd name="T39" fmla="*/ 1525 h 62"/>
                              <a:gd name="T40" fmla="+- 0 9466 9101"/>
                              <a:gd name="T41" fmla="*/ T40 w 1938"/>
                              <a:gd name="T42" fmla="+- 0 1474 1473"/>
                              <a:gd name="T43" fmla="*/ 1474 h 62"/>
                              <a:gd name="T44" fmla="+- 0 9508 9101"/>
                              <a:gd name="T45" fmla="*/ T44 w 1938"/>
                              <a:gd name="T46" fmla="+- 0 1508 1473"/>
                              <a:gd name="T47" fmla="*/ 1508 h 62"/>
                              <a:gd name="T48" fmla="+- 0 9596 9101"/>
                              <a:gd name="T49" fmla="*/ T48 w 1938"/>
                              <a:gd name="T50" fmla="+- 0 1513 1473"/>
                              <a:gd name="T51" fmla="*/ 1513 h 62"/>
                              <a:gd name="T52" fmla="+- 0 9640 9101"/>
                              <a:gd name="T53" fmla="*/ T52 w 1938"/>
                              <a:gd name="T54" fmla="+- 0 1481 1473"/>
                              <a:gd name="T55" fmla="*/ 1481 h 62"/>
                              <a:gd name="T56" fmla="+- 0 9744 9101"/>
                              <a:gd name="T57" fmla="*/ T56 w 1938"/>
                              <a:gd name="T58" fmla="+- 0 1530 1473"/>
                              <a:gd name="T59" fmla="*/ 1530 h 62"/>
                              <a:gd name="T60" fmla="+- 0 9741 9101"/>
                              <a:gd name="T61" fmla="*/ T60 w 1938"/>
                              <a:gd name="T62" fmla="+- 0 1528 1473"/>
                              <a:gd name="T63" fmla="*/ 1528 h 62"/>
                              <a:gd name="T64" fmla="+- 0 9738 9101"/>
                              <a:gd name="T65" fmla="*/ T64 w 1938"/>
                              <a:gd name="T66" fmla="+- 0 1490 1473"/>
                              <a:gd name="T67" fmla="*/ 1490 h 62"/>
                              <a:gd name="T68" fmla="+- 0 9871 9101"/>
                              <a:gd name="T69" fmla="*/ T68 w 1938"/>
                              <a:gd name="T70" fmla="+- 0 1533 1473"/>
                              <a:gd name="T71" fmla="*/ 1533 h 62"/>
                              <a:gd name="T72" fmla="+- 0 9828 9101"/>
                              <a:gd name="T73" fmla="*/ T72 w 1938"/>
                              <a:gd name="T74" fmla="+- 0 1505 1473"/>
                              <a:gd name="T75" fmla="*/ 1505 h 62"/>
                              <a:gd name="T76" fmla="+- 0 9848 9101"/>
                              <a:gd name="T77" fmla="*/ T76 w 1938"/>
                              <a:gd name="T78" fmla="+- 0 1480 1473"/>
                              <a:gd name="T79" fmla="*/ 1480 h 62"/>
                              <a:gd name="T80" fmla="+- 0 9802 9101"/>
                              <a:gd name="T81" fmla="*/ T80 w 1938"/>
                              <a:gd name="T82" fmla="+- 0 1477 1473"/>
                              <a:gd name="T83" fmla="*/ 1477 h 62"/>
                              <a:gd name="T84" fmla="+- 0 9938 9101"/>
                              <a:gd name="T85" fmla="*/ T84 w 1938"/>
                              <a:gd name="T86" fmla="+- 0 1535 1473"/>
                              <a:gd name="T87" fmla="*/ 1535 h 62"/>
                              <a:gd name="T88" fmla="+- 0 9953 9101"/>
                              <a:gd name="T89" fmla="*/ T88 w 1938"/>
                              <a:gd name="T90" fmla="+- 0 1522 1473"/>
                              <a:gd name="T91" fmla="*/ 1522 h 62"/>
                              <a:gd name="T92" fmla="+- 0 9939 9101"/>
                              <a:gd name="T93" fmla="*/ T92 w 1938"/>
                              <a:gd name="T94" fmla="+- 0 1474 1473"/>
                              <a:gd name="T95" fmla="*/ 1474 h 62"/>
                              <a:gd name="T96" fmla="+- 0 10014 9101"/>
                              <a:gd name="T97" fmla="*/ T96 w 1938"/>
                              <a:gd name="T98" fmla="+- 0 1525 1473"/>
                              <a:gd name="T99" fmla="*/ 1525 h 62"/>
                              <a:gd name="T100" fmla="+- 0 10021 9101"/>
                              <a:gd name="T101" fmla="*/ T100 w 1938"/>
                              <a:gd name="T102" fmla="+- 0 1477 1473"/>
                              <a:gd name="T103" fmla="*/ 1477 h 62"/>
                              <a:gd name="T104" fmla="+- 0 10062 9101"/>
                              <a:gd name="T105" fmla="*/ T104 w 1938"/>
                              <a:gd name="T106" fmla="+- 0 1473 1473"/>
                              <a:gd name="T107" fmla="*/ 1473 h 62"/>
                              <a:gd name="T108" fmla="+- 0 10114 9101"/>
                              <a:gd name="T109" fmla="*/ T108 w 1938"/>
                              <a:gd name="T110" fmla="+- 0 1484 1473"/>
                              <a:gd name="T111" fmla="*/ 1484 h 62"/>
                              <a:gd name="T112" fmla="+- 0 10167 9101"/>
                              <a:gd name="T113" fmla="*/ T112 w 1938"/>
                              <a:gd name="T114" fmla="+- 0 1533 1473"/>
                              <a:gd name="T115" fmla="*/ 1533 h 62"/>
                              <a:gd name="T116" fmla="+- 0 10199 9101"/>
                              <a:gd name="T117" fmla="*/ T116 w 1938"/>
                              <a:gd name="T118" fmla="+- 0 1530 1473"/>
                              <a:gd name="T119" fmla="*/ 1530 h 62"/>
                              <a:gd name="T120" fmla="+- 0 10176 9101"/>
                              <a:gd name="T121" fmla="*/ T120 w 1938"/>
                              <a:gd name="T122" fmla="+- 0 1474 1473"/>
                              <a:gd name="T123" fmla="*/ 1474 h 62"/>
                              <a:gd name="T124" fmla="+- 0 10281 9101"/>
                              <a:gd name="T125" fmla="*/ T124 w 1938"/>
                              <a:gd name="T126" fmla="+- 0 1524 1473"/>
                              <a:gd name="T127" fmla="*/ 1524 h 62"/>
                              <a:gd name="T128" fmla="+- 0 10264 9101"/>
                              <a:gd name="T129" fmla="*/ T128 w 1938"/>
                              <a:gd name="T130" fmla="+- 0 1528 1473"/>
                              <a:gd name="T131" fmla="*/ 1528 h 62"/>
                              <a:gd name="T132" fmla="+- 0 10278 9101"/>
                              <a:gd name="T133" fmla="*/ T132 w 1938"/>
                              <a:gd name="T134" fmla="+- 0 1501 1473"/>
                              <a:gd name="T135" fmla="*/ 1501 h 62"/>
                              <a:gd name="T136" fmla="+- 0 10365 9101"/>
                              <a:gd name="T137" fmla="*/ T136 w 1938"/>
                              <a:gd name="T138" fmla="+- 0 1535 1473"/>
                              <a:gd name="T139" fmla="*/ 1535 h 62"/>
                              <a:gd name="T140" fmla="+- 0 10374 9101"/>
                              <a:gd name="T141" fmla="*/ T140 w 1938"/>
                              <a:gd name="T142" fmla="+- 0 1527 1473"/>
                              <a:gd name="T143" fmla="*/ 1527 h 62"/>
                              <a:gd name="T144" fmla="+- 0 10370 9101"/>
                              <a:gd name="T145" fmla="*/ T144 w 1938"/>
                              <a:gd name="T146" fmla="+- 0 1490 1473"/>
                              <a:gd name="T147" fmla="*/ 1490 h 62"/>
                              <a:gd name="T148" fmla="+- 0 10407 9101"/>
                              <a:gd name="T149" fmla="*/ T148 w 1938"/>
                              <a:gd name="T150" fmla="+- 0 1473 1473"/>
                              <a:gd name="T151" fmla="*/ 1473 h 62"/>
                              <a:gd name="T152" fmla="+- 0 10456 9101"/>
                              <a:gd name="T153" fmla="*/ T152 w 1938"/>
                              <a:gd name="T154" fmla="+- 0 1484 1473"/>
                              <a:gd name="T155" fmla="*/ 1484 h 62"/>
                              <a:gd name="T156" fmla="+- 0 10534 9101"/>
                              <a:gd name="T157" fmla="*/ T156 w 1938"/>
                              <a:gd name="T158" fmla="+- 0 1530 1473"/>
                              <a:gd name="T159" fmla="*/ 1530 h 62"/>
                              <a:gd name="T160" fmla="+- 0 10516 9101"/>
                              <a:gd name="T161" fmla="*/ T160 w 1938"/>
                              <a:gd name="T162" fmla="+- 0 1494 1473"/>
                              <a:gd name="T163" fmla="*/ 1494 h 62"/>
                              <a:gd name="T164" fmla="+- 0 10543 9101"/>
                              <a:gd name="T165" fmla="*/ T164 w 1938"/>
                              <a:gd name="T166" fmla="+- 0 1480 1473"/>
                              <a:gd name="T167" fmla="*/ 1480 h 62"/>
                              <a:gd name="T168" fmla="+- 0 10551 9101"/>
                              <a:gd name="T169" fmla="*/ T168 w 1938"/>
                              <a:gd name="T170" fmla="+- 0 1474 1473"/>
                              <a:gd name="T171" fmla="*/ 1474 h 62"/>
                              <a:gd name="T172" fmla="+- 0 10631 9101"/>
                              <a:gd name="T173" fmla="*/ T172 w 1938"/>
                              <a:gd name="T174" fmla="+- 0 1530 1473"/>
                              <a:gd name="T175" fmla="*/ 1530 h 62"/>
                              <a:gd name="T176" fmla="+- 0 10614 9101"/>
                              <a:gd name="T177" fmla="*/ T176 w 1938"/>
                              <a:gd name="T178" fmla="+- 0 1505 1473"/>
                              <a:gd name="T179" fmla="*/ 1505 h 62"/>
                              <a:gd name="T180" fmla="+- 0 10602 9101"/>
                              <a:gd name="T181" fmla="*/ T180 w 1938"/>
                              <a:gd name="T182" fmla="+- 0 1504 1473"/>
                              <a:gd name="T183" fmla="*/ 1504 h 62"/>
                              <a:gd name="T184" fmla="+- 0 10657 9101"/>
                              <a:gd name="T185" fmla="*/ T184 w 1938"/>
                              <a:gd name="T186" fmla="+- 0 1533 1473"/>
                              <a:gd name="T187" fmla="*/ 1533 h 62"/>
                              <a:gd name="T188" fmla="+- 0 10712 9101"/>
                              <a:gd name="T189" fmla="*/ T188 w 1938"/>
                              <a:gd name="T190" fmla="+- 0 1518 1473"/>
                              <a:gd name="T191" fmla="*/ 1518 h 62"/>
                              <a:gd name="T192" fmla="+- 0 10698 9101"/>
                              <a:gd name="T193" fmla="*/ T192 w 1938"/>
                              <a:gd name="T194" fmla="+- 0 1499 1473"/>
                              <a:gd name="T195" fmla="*/ 1499 h 62"/>
                              <a:gd name="T196" fmla="+- 0 10767 9101"/>
                              <a:gd name="T197" fmla="*/ T196 w 1938"/>
                              <a:gd name="T198" fmla="+- 0 1477 1473"/>
                              <a:gd name="T199" fmla="*/ 1477 h 62"/>
                              <a:gd name="T200" fmla="+- 0 10786 9101"/>
                              <a:gd name="T201" fmla="*/ T200 w 1938"/>
                              <a:gd name="T202" fmla="+- 0 1528 1473"/>
                              <a:gd name="T203" fmla="*/ 1528 h 62"/>
                              <a:gd name="T204" fmla="+- 0 10848 9101"/>
                              <a:gd name="T205" fmla="*/ T204 w 1938"/>
                              <a:gd name="T206" fmla="+- 0 1535 1473"/>
                              <a:gd name="T207" fmla="*/ 1535 h 62"/>
                              <a:gd name="T208" fmla="+- 0 10857 9101"/>
                              <a:gd name="T209" fmla="*/ T208 w 1938"/>
                              <a:gd name="T210" fmla="+- 0 1507 1473"/>
                              <a:gd name="T211" fmla="*/ 1507 h 62"/>
                              <a:gd name="T212" fmla="+- 0 10849 9101"/>
                              <a:gd name="T213" fmla="*/ T212 w 1938"/>
                              <a:gd name="T214" fmla="+- 0 1484 1473"/>
                              <a:gd name="T215" fmla="*/ 1484 h 62"/>
                              <a:gd name="T216" fmla="+- 0 10941 9101"/>
                              <a:gd name="T217" fmla="*/ T216 w 1938"/>
                              <a:gd name="T218" fmla="+- 0 1524 1473"/>
                              <a:gd name="T219" fmla="*/ 1524 h 62"/>
                              <a:gd name="T220" fmla="+- 0 10925 9101"/>
                              <a:gd name="T221" fmla="*/ T220 w 1938"/>
                              <a:gd name="T222" fmla="+- 0 1510 1473"/>
                              <a:gd name="T223" fmla="*/ 1510 h 62"/>
                              <a:gd name="T224" fmla="+- 0 10925 9101"/>
                              <a:gd name="T225" fmla="*/ T224 w 1938"/>
                              <a:gd name="T226" fmla="+- 0 1479 1473"/>
                              <a:gd name="T227" fmla="*/ 1479 h 62"/>
                              <a:gd name="T228" fmla="+- 0 11023 9101"/>
                              <a:gd name="T229" fmla="*/ T228 w 1938"/>
                              <a:gd name="T230" fmla="+- 0 1535 1473"/>
                              <a:gd name="T231" fmla="*/ 1535 h 62"/>
                              <a:gd name="T232" fmla="+- 0 10967 9101"/>
                              <a:gd name="T233" fmla="*/ T232 w 1938"/>
                              <a:gd name="T234" fmla="+- 0 1474 1473"/>
                              <a:gd name="T235" fmla="*/ 1474 h 62"/>
                              <a:gd name="T236" fmla="+- 0 11033 9101"/>
                              <a:gd name="T237" fmla="*/ T236 w 1938"/>
                              <a:gd name="T238" fmla="+- 0 1477 1473"/>
                              <a:gd name="T239" fmla="*/ 1477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938" h="62">
                                <a:moveTo>
                                  <a:pt x="3" y="43"/>
                                </a:moveTo>
                                <a:lnTo>
                                  <a:pt x="0" y="43"/>
                                </a:lnTo>
                                <a:lnTo>
                                  <a:pt x="0" y="49"/>
                                </a:lnTo>
                                <a:lnTo>
                                  <a:pt x="1" y="57"/>
                                </a:lnTo>
                                <a:lnTo>
                                  <a:pt x="3" y="58"/>
                                </a:lnTo>
                                <a:lnTo>
                                  <a:pt x="4" y="58"/>
                                </a:lnTo>
                                <a:lnTo>
                                  <a:pt x="10" y="62"/>
                                </a:lnTo>
                                <a:lnTo>
                                  <a:pt x="34" y="62"/>
                                </a:lnTo>
                                <a:lnTo>
                                  <a:pt x="39" y="57"/>
                                </a:lnTo>
                                <a:lnTo>
                                  <a:pt x="12" y="57"/>
                                </a:lnTo>
                                <a:lnTo>
                                  <a:pt x="6" y="49"/>
                                </a:lnTo>
                                <a:lnTo>
                                  <a:pt x="3" y="43"/>
                                </a:lnTo>
                                <a:close/>
                                <a:moveTo>
                                  <a:pt x="29" y="0"/>
                                </a:moveTo>
                                <a:lnTo>
                                  <a:pt x="10" y="0"/>
                                </a:lnTo>
                                <a:lnTo>
                                  <a:pt x="3" y="7"/>
                                </a:lnTo>
                                <a:lnTo>
                                  <a:pt x="3" y="26"/>
                                </a:lnTo>
                                <a:lnTo>
                                  <a:pt x="10" y="31"/>
                                </a:lnTo>
                                <a:lnTo>
                                  <a:pt x="23" y="37"/>
                                </a:lnTo>
                                <a:lnTo>
                                  <a:pt x="31" y="41"/>
                                </a:lnTo>
                                <a:lnTo>
                                  <a:pt x="31" y="52"/>
                                </a:lnTo>
                                <a:lnTo>
                                  <a:pt x="27" y="57"/>
                                </a:lnTo>
                                <a:lnTo>
                                  <a:pt x="39" y="57"/>
                                </a:lnTo>
                                <a:lnTo>
                                  <a:pt x="43" y="54"/>
                                </a:lnTo>
                                <a:lnTo>
                                  <a:pt x="43" y="34"/>
                                </a:lnTo>
                                <a:lnTo>
                                  <a:pt x="37" y="29"/>
                                </a:lnTo>
                                <a:lnTo>
                                  <a:pt x="31" y="26"/>
                                </a:lnTo>
                                <a:lnTo>
                                  <a:pt x="23" y="23"/>
                                </a:lnTo>
                                <a:lnTo>
                                  <a:pt x="18" y="20"/>
                                </a:lnTo>
                                <a:lnTo>
                                  <a:pt x="15" y="17"/>
                                </a:lnTo>
                                <a:lnTo>
                                  <a:pt x="15" y="7"/>
                                </a:lnTo>
                                <a:lnTo>
                                  <a:pt x="18" y="4"/>
                                </a:lnTo>
                                <a:lnTo>
                                  <a:pt x="40" y="4"/>
                                </a:lnTo>
                                <a:lnTo>
                                  <a:pt x="40" y="3"/>
                                </a:lnTo>
                                <a:lnTo>
                                  <a:pt x="38" y="3"/>
                                </a:lnTo>
                                <a:lnTo>
                                  <a:pt x="37" y="1"/>
                                </a:lnTo>
                                <a:lnTo>
                                  <a:pt x="32" y="1"/>
                                </a:lnTo>
                                <a:lnTo>
                                  <a:pt x="29" y="0"/>
                                </a:lnTo>
                                <a:close/>
                                <a:moveTo>
                                  <a:pt x="40" y="4"/>
                                </a:moveTo>
                                <a:lnTo>
                                  <a:pt x="32" y="4"/>
                                </a:lnTo>
                                <a:lnTo>
                                  <a:pt x="35" y="11"/>
                                </a:lnTo>
                                <a:lnTo>
                                  <a:pt x="37" y="15"/>
                                </a:lnTo>
                                <a:lnTo>
                                  <a:pt x="38" y="17"/>
                                </a:lnTo>
                                <a:lnTo>
                                  <a:pt x="41" y="17"/>
                                </a:lnTo>
                                <a:lnTo>
                                  <a:pt x="41" y="9"/>
                                </a:lnTo>
                                <a:lnTo>
                                  <a:pt x="40" y="4"/>
                                </a:lnTo>
                                <a:close/>
                                <a:moveTo>
                                  <a:pt x="100" y="4"/>
                                </a:moveTo>
                                <a:lnTo>
                                  <a:pt x="75" y="4"/>
                                </a:lnTo>
                                <a:lnTo>
                                  <a:pt x="80" y="6"/>
                                </a:lnTo>
                                <a:lnTo>
                                  <a:pt x="82" y="6"/>
                                </a:lnTo>
                                <a:lnTo>
                                  <a:pt x="82" y="55"/>
                                </a:lnTo>
                                <a:lnTo>
                                  <a:pt x="80" y="57"/>
                                </a:lnTo>
                                <a:lnTo>
                                  <a:pt x="72" y="57"/>
                                </a:lnTo>
                                <a:lnTo>
                                  <a:pt x="71" y="58"/>
                                </a:lnTo>
                                <a:lnTo>
                                  <a:pt x="72" y="60"/>
                                </a:lnTo>
                                <a:lnTo>
                                  <a:pt x="123" y="60"/>
                                </a:lnTo>
                                <a:lnTo>
                                  <a:pt x="125" y="58"/>
                                </a:lnTo>
                                <a:lnTo>
                                  <a:pt x="126" y="55"/>
                                </a:lnTo>
                                <a:lnTo>
                                  <a:pt x="99" y="55"/>
                                </a:lnTo>
                                <a:lnTo>
                                  <a:pt x="96" y="52"/>
                                </a:lnTo>
                                <a:lnTo>
                                  <a:pt x="96" y="6"/>
                                </a:lnTo>
                                <a:lnTo>
                                  <a:pt x="100" y="4"/>
                                </a:lnTo>
                                <a:close/>
                                <a:moveTo>
                                  <a:pt x="126" y="45"/>
                                </a:moveTo>
                                <a:lnTo>
                                  <a:pt x="125" y="45"/>
                                </a:lnTo>
                                <a:lnTo>
                                  <a:pt x="123" y="46"/>
                                </a:lnTo>
                                <a:lnTo>
                                  <a:pt x="119" y="55"/>
                                </a:lnTo>
                                <a:lnTo>
                                  <a:pt x="126" y="55"/>
                                </a:lnTo>
                                <a:lnTo>
                                  <a:pt x="128" y="51"/>
                                </a:lnTo>
                                <a:lnTo>
                                  <a:pt x="128" y="46"/>
                                </a:lnTo>
                                <a:lnTo>
                                  <a:pt x="126" y="45"/>
                                </a:lnTo>
                                <a:close/>
                                <a:moveTo>
                                  <a:pt x="103" y="1"/>
                                </a:moveTo>
                                <a:lnTo>
                                  <a:pt x="72" y="1"/>
                                </a:lnTo>
                                <a:lnTo>
                                  <a:pt x="72" y="4"/>
                                </a:lnTo>
                                <a:lnTo>
                                  <a:pt x="103" y="4"/>
                                </a:lnTo>
                                <a:lnTo>
                                  <a:pt x="103" y="1"/>
                                </a:lnTo>
                                <a:close/>
                                <a:moveTo>
                                  <a:pt x="187" y="0"/>
                                </a:moveTo>
                                <a:lnTo>
                                  <a:pt x="172" y="2"/>
                                </a:lnTo>
                                <a:lnTo>
                                  <a:pt x="161" y="9"/>
                                </a:lnTo>
                                <a:lnTo>
                                  <a:pt x="154" y="19"/>
                                </a:lnTo>
                                <a:lnTo>
                                  <a:pt x="151" y="31"/>
                                </a:lnTo>
                                <a:lnTo>
                                  <a:pt x="154" y="43"/>
                                </a:lnTo>
                                <a:lnTo>
                                  <a:pt x="161" y="53"/>
                                </a:lnTo>
                                <a:lnTo>
                                  <a:pt x="172" y="59"/>
                                </a:lnTo>
                                <a:lnTo>
                                  <a:pt x="185" y="62"/>
                                </a:lnTo>
                                <a:lnTo>
                                  <a:pt x="199" y="59"/>
                                </a:lnTo>
                                <a:lnTo>
                                  <a:pt x="204" y="57"/>
                                </a:lnTo>
                                <a:lnTo>
                                  <a:pt x="171" y="57"/>
                                </a:lnTo>
                                <a:lnTo>
                                  <a:pt x="167" y="40"/>
                                </a:lnTo>
                                <a:lnTo>
                                  <a:pt x="167" y="15"/>
                                </a:lnTo>
                                <a:lnTo>
                                  <a:pt x="173" y="4"/>
                                </a:lnTo>
                                <a:lnTo>
                                  <a:pt x="205" y="4"/>
                                </a:lnTo>
                                <a:lnTo>
                                  <a:pt x="201" y="2"/>
                                </a:lnTo>
                                <a:lnTo>
                                  <a:pt x="187" y="0"/>
                                </a:lnTo>
                                <a:close/>
                                <a:moveTo>
                                  <a:pt x="205" y="4"/>
                                </a:moveTo>
                                <a:lnTo>
                                  <a:pt x="198" y="4"/>
                                </a:lnTo>
                                <a:lnTo>
                                  <a:pt x="205" y="17"/>
                                </a:lnTo>
                                <a:lnTo>
                                  <a:pt x="205" y="46"/>
                                </a:lnTo>
                                <a:lnTo>
                                  <a:pt x="199" y="57"/>
                                </a:lnTo>
                                <a:lnTo>
                                  <a:pt x="204" y="57"/>
                                </a:lnTo>
                                <a:lnTo>
                                  <a:pt x="211" y="53"/>
                                </a:lnTo>
                                <a:lnTo>
                                  <a:pt x="218" y="43"/>
                                </a:lnTo>
                                <a:lnTo>
                                  <a:pt x="221" y="31"/>
                                </a:lnTo>
                                <a:lnTo>
                                  <a:pt x="218" y="18"/>
                                </a:lnTo>
                                <a:lnTo>
                                  <a:pt x="211" y="8"/>
                                </a:lnTo>
                                <a:lnTo>
                                  <a:pt x="205" y="4"/>
                                </a:lnTo>
                                <a:close/>
                                <a:moveTo>
                                  <a:pt x="292" y="57"/>
                                </a:moveTo>
                                <a:lnTo>
                                  <a:pt x="260" y="57"/>
                                </a:lnTo>
                                <a:lnTo>
                                  <a:pt x="260" y="60"/>
                                </a:lnTo>
                                <a:lnTo>
                                  <a:pt x="294" y="60"/>
                                </a:lnTo>
                                <a:lnTo>
                                  <a:pt x="294" y="58"/>
                                </a:lnTo>
                                <a:lnTo>
                                  <a:pt x="292" y="57"/>
                                </a:lnTo>
                                <a:close/>
                                <a:moveTo>
                                  <a:pt x="283" y="6"/>
                                </a:moveTo>
                                <a:lnTo>
                                  <a:pt x="269" y="6"/>
                                </a:lnTo>
                                <a:lnTo>
                                  <a:pt x="269" y="57"/>
                                </a:lnTo>
                                <a:lnTo>
                                  <a:pt x="284" y="57"/>
                                </a:lnTo>
                                <a:lnTo>
                                  <a:pt x="283" y="55"/>
                                </a:lnTo>
                                <a:lnTo>
                                  <a:pt x="283" y="6"/>
                                </a:lnTo>
                                <a:close/>
                                <a:moveTo>
                                  <a:pt x="252" y="0"/>
                                </a:moveTo>
                                <a:lnTo>
                                  <a:pt x="249" y="0"/>
                                </a:lnTo>
                                <a:lnTo>
                                  <a:pt x="249" y="3"/>
                                </a:lnTo>
                                <a:lnTo>
                                  <a:pt x="246" y="15"/>
                                </a:lnTo>
                                <a:lnTo>
                                  <a:pt x="246" y="17"/>
                                </a:lnTo>
                                <a:lnTo>
                                  <a:pt x="247" y="17"/>
                                </a:lnTo>
                                <a:lnTo>
                                  <a:pt x="249" y="15"/>
                                </a:lnTo>
                                <a:lnTo>
                                  <a:pt x="253" y="6"/>
                                </a:lnTo>
                                <a:lnTo>
                                  <a:pt x="306" y="6"/>
                                </a:lnTo>
                                <a:lnTo>
                                  <a:pt x="306" y="3"/>
                                </a:lnTo>
                                <a:lnTo>
                                  <a:pt x="307" y="1"/>
                                </a:lnTo>
                                <a:lnTo>
                                  <a:pt x="252" y="1"/>
                                </a:lnTo>
                                <a:lnTo>
                                  <a:pt x="252" y="0"/>
                                </a:lnTo>
                                <a:close/>
                                <a:moveTo>
                                  <a:pt x="306" y="6"/>
                                </a:moveTo>
                                <a:lnTo>
                                  <a:pt x="300" y="6"/>
                                </a:lnTo>
                                <a:lnTo>
                                  <a:pt x="303" y="15"/>
                                </a:lnTo>
                                <a:lnTo>
                                  <a:pt x="303" y="17"/>
                                </a:lnTo>
                                <a:lnTo>
                                  <a:pt x="306" y="17"/>
                                </a:lnTo>
                                <a:lnTo>
                                  <a:pt x="306" y="6"/>
                                </a:lnTo>
                                <a:close/>
                                <a:moveTo>
                                  <a:pt x="308" y="0"/>
                                </a:moveTo>
                                <a:lnTo>
                                  <a:pt x="304" y="0"/>
                                </a:lnTo>
                                <a:lnTo>
                                  <a:pt x="304" y="1"/>
                                </a:lnTo>
                                <a:lnTo>
                                  <a:pt x="307" y="1"/>
                                </a:lnTo>
                                <a:lnTo>
                                  <a:pt x="308" y="0"/>
                                </a:lnTo>
                                <a:close/>
                                <a:moveTo>
                                  <a:pt x="335" y="43"/>
                                </a:moveTo>
                                <a:lnTo>
                                  <a:pt x="332" y="43"/>
                                </a:lnTo>
                                <a:lnTo>
                                  <a:pt x="332" y="49"/>
                                </a:lnTo>
                                <a:lnTo>
                                  <a:pt x="334" y="57"/>
                                </a:lnTo>
                                <a:lnTo>
                                  <a:pt x="335" y="58"/>
                                </a:lnTo>
                                <a:lnTo>
                                  <a:pt x="337" y="58"/>
                                </a:lnTo>
                                <a:lnTo>
                                  <a:pt x="343" y="62"/>
                                </a:lnTo>
                                <a:lnTo>
                                  <a:pt x="366" y="62"/>
                                </a:lnTo>
                                <a:lnTo>
                                  <a:pt x="372" y="57"/>
                                </a:lnTo>
                                <a:lnTo>
                                  <a:pt x="345" y="57"/>
                                </a:lnTo>
                                <a:lnTo>
                                  <a:pt x="338" y="49"/>
                                </a:lnTo>
                                <a:lnTo>
                                  <a:pt x="335" y="43"/>
                                </a:lnTo>
                                <a:close/>
                                <a:moveTo>
                                  <a:pt x="362" y="0"/>
                                </a:moveTo>
                                <a:lnTo>
                                  <a:pt x="343" y="0"/>
                                </a:lnTo>
                                <a:lnTo>
                                  <a:pt x="335" y="7"/>
                                </a:lnTo>
                                <a:lnTo>
                                  <a:pt x="335" y="26"/>
                                </a:lnTo>
                                <a:lnTo>
                                  <a:pt x="343" y="31"/>
                                </a:lnTo>
                                <a:lnTo>
                                  <a:pt x="356" y="37"/>
                                </a:lnTo>
                                <a:lnTo>
                                  <a:pt x="363" y="41"/>
                                </a:lnTo>
                                <a:lnTo>
                                  <a:pt x="363" y="52"/>
                                </a:lnTo>
                                <a:lnTo>
                                  <a:pt x="360" y="57"/>
                                </a:lnTo>
                                <a:lnTo>
                                  <a:pt x="372" y="57"/>
                                </a:lnTo>
                                <a:lnTo>
                                  <a:pt x="376" y="54"/>
                                </a:lnTo>
                                <a:lnTo>
                                  <a:pt x="376" y="34"/>
                                </a:lnTo>
                                <a:lnTo>
                                  <a:pt x="369" y="29"/>
                                </a:lnTo>
                                <a:lnTo>
                                  <a:pt x="363" y="26"/>
                                </a:lnTo>
                                <a:lnTo>
                                  <a:pt x="356" y="23"/>
                                </a:lnTo>
                                <a:lnTo>
                                  <a:pt x="351" y="20"/>
                                </a:lnTo>
                                <a:lnTo>
                                  <a:pt x="348" y="17"/>
                                </a:lnTo>
                                <a:lnTo>
                                  <a:pt x="348" y="7"/>
                                </a:lnTo>
                                <a:lnTo>
                                  <a:pt x="351" y="4"/>
                                </a:lnTo>
                                <a:lnTo>
                                  <a:pt x="373" y="4"/>
                                </a:lnTo>
                                <a:lnTo>
                                  <a:pt x="373" y="3"/>
                                </a:lnTo>
                                <a:lnTo>
                                  <a:pt x="371" y="3"/>
                                </a:lnTo>
                                <a:lnTo>
                                  <a:pt x="369" y="1"/>
                                </a:lnTo>
                                <a:lnTo>
                                  <a:pt x="365" y="1"/>
                                </a:lnTo>
                                <a:lnTo>
                                  <a:pt x="362" y="0"/>
                                </a:lnTo>
                                <a:close/>
                                <a:moveTo>
                                  <a:pt x="373" y="4"/>
                                </a:moveTo>
                                <a:lnTo>
                                  <a:pt x="365" y="4"/>
                                </a:lnTo>
                                <a:lnTo>
                                  <a:pt x="368" y="11"/>
                                </a:lnTo>
                                <a:lnTo>
                                  <a:pt x="369" y="15"/>
                                </a:lnTo>
                                <a:lnTo>
                                  <a:pt x="371" y="17"/>
                                </a:lnTo>
                                <a:lnTo>
                                  <a:pt x="374" y="17"/>
                                </a:lnTo>
                                <a:lnTo>
                                  <a:pt x="374" y="9"/>
                                </a:lnTo>
                                <a:lnTo>
                                  <a:pt x="373" y="4"/>
                                </a:lnTo>
                                <a:close/>
                                <a:moveTo>
                                  <a:pt x="431" y="28"/>
                                </a:moveTo>
                                <a:lnTo>
                                  <a:pt x="407" y="28"/>
                                </a:lnTo>
                                <a:lnTo>
                                  <a:pt x="407" y="29"/>
                                </a:lnTo>
                                <a:lnTo>
                                  <a:pt x="405" y="29"/>
                                </a:lnTo>
                                <a:lnTo>
                                  <a:pt x="405" y="34"/>
                                </a:lnTo>
                                <a:lnTo>
                                  <a:pt x="407" y="34"/>
                                </a:lnTo>
                                <a:lnTo>
                                  <a:pt x="407" y="35"/>
                                </a:lnTo>
                                <a:lnTo>
                                  <a:pt x="430" y="35"/>
                                </a:lnTo>
                                <a:lnTo>
                                  <a:pt x="431" y="34"/>
                                </a:lnTo>
                                <a:lnTo>
                                  <a:pt x="431" y="28"/>
                                </a:lnTo>
                                <a:close/>
                                <a:moveTo>
                                  <a:pt x="515" y="0"/>
                                </a:moveTo>
                                <a:lnTo>
                                  <a:pt x="500" y="2"/>
                                </a:lnTo>
                                <a:lnTo>
                                  <a:pt x="489" y="9"/>
                                </a:lnTo>
                                <a:lnTo>
                                  <a:pt x="482" y="19"/>
                                </a:lnTo>
                                <a:lnTo>
                                  <a:pt x="479" y="31"/>
                                </a:lnTo>
                                <a:lnTo>
                                  <a:pt x="482" y="43"/>
                                </a:lnTo>
                                <a:lnTo>
                                  <a:pt x="489" y="53"/>
                                </a:lnTo>
                                <a:lnTo>
                                  <a:pt x="500" y="59"/>
                                </a:lnTo>
                                <a:lnTo>
                                  <a:pt x="513" y="62"/>
                                </a:lnTo>
                                <a:lnTo>
                                  <a:pt x="528" y="59"/>
                                </a:lnTo>
                                <a:lnTo>
                                  <a:pt x="532" y="57"/>
                                </a:lnTo>
                                <a:lnTo>
                                  <a:pt x="499" y="57"/>
                                </a:lnTo>
                                <a:lnTo>
                                  <a:pt x="495" y="40"/>
                                </a:lnTo>
                                <a:lnTo>
                                  <a:pt x="495" y="15"/>
                                </a:lnTo>
                                <a:lnTo>
                                  <a:pt x="501" y="4"/>
                                </a:lnTo>
                                <a:lnTo>
                                  <a:pt x="533" y="4"/>
                                </a:lnTo>
                                <a:lnTo>
                                  <a:pt x="529" y="2"/>
                                </a:lnTo>
                                <a:lnTo>
                                  <a:pt x="515" y="0"/>
                                </a:lnTo>
                                <a:close/>
                                <a:moveTo>
                                  <a:pt x="533" y="4"/>
                                </a:moveTo>
                                <a:lnTo>
                                  <a:pt x="526" y="4"/>
                                </a:lnTo>
                                <a:lnTo>
                                  <a:pt x="533" y="17"/>
                                </a:lnTo>
                                <a:lnTo>
                                  <a:pt x="533" y="46"/>
                                </a:lnTo>
                                <a:lnTo>
                                  <a:pt x="527" y="57"/>
                                </a:lnTo>
                                <a:lnTo>
                                  <a:pt x="532" y="57"/>
                                </a:lnTo>
                                <a:lnTo>
                                  <a:pt x="539" y="53"/>
                                </a:lnTo>
                                <a:lnTo>
                                  <a:pt x="546" y="43"/>
                                </a:lnTo>
                                <a:lnTo>
                                  <a:pt x="549" y="31"/>
                                </a:lnTo>
                                <a:lnTo>
                                  <a:pt x="546" y="18"/>
                                </a:lnTo>
                                <a:lnTo>
                                  <a:pt x="539" y="8"/>
                                </a:lnTo>
                                <a:lnTo>
                                  <a:pt x="533" y="4"/>
                                </a:lnTo>
                                <a:close/>
                                <a:moveTo>
                                  <a:pt x="631" y="0"/>
                                </a:moveTo>
                                <a:lnTo>
                                  <a:pt x="611" y="0"/>
                                </a:lnTo>
                                <a:lnTo>
                                  <a:pt x="603" y="1"/>
                                </a:lnTo>
                                <a:lnTo>
                                  <a:pt x="585" y="11"/>
                                </a:lnTo>
                                <a:lnTo>
                                  <a:pt x="580" y="21"/>
                                </a:lnTo>
                                <a:lnTo>
                                  <a:pt x="580" y="45"/>
                                </a:lnTo>
                                <a:lnTo>
                                  <a:pt x="588" y="54"/>
                                </a:lnTo>
                                <a:lnTo>
                                  <a:pt x="598" y="58"/>
                                </a:lnTo>
                                <a:lnTo>
                                  <a:pt x="606" y="62"/>
                                </a:lnTo>
                                <a:lnTo>
                                  <a:pt x="623" y="62"/>
                                </a:lnTo>
                                <a:lnTo>
                                  <a:pt x="633" y="60"/>
                                </a:lnTo>
                                <a:lnTo>
                                  <a:pt x="636" y="60"/>
                                </a:lnTo>
                                <a:lnTo>
                                  <a:pt x="639" y="58"/>
                                </a:lnTo>
                                <a:lnTo>
                                  <a:pt x="643" y="58"/>
                                </a:lnTo>
                                <a:lnTo>
                                  <a:pt x="643" y="57"/>
                                </a:lnTo>
                                <a:lnTo>
                                  <a:pt x="611" y="57"/>
                                </a:lnTo>
                                <a:lnTo>
                                  <a:pt x="606" y="54"/>
                                </a:lnTo>
                                <a:lnTo>
                                  <a:pt x="600" y="51"/>
                                </a:lnTo>
                                <a:lnTo>
                                  <a:pt x="595" y="43"/>
                                </a:lnTo>
                                <a:lnTo>
                                  <a:pt x="595" y="17"/>
                                </a:lnTo>
                                <a:lnTo>
                                  <a:pt x="603" y="4"/>
                                </a:lnTo>
                                <a:lnTo>
                                  <a:pt x="639" y="4"/>
                                </a:lnTo>
                                <a:lnTo>
                                  <a:pt x="639" y="3"/>
                                </a:lnTo>
                                <a:lnTo>
                                  <a:pt x="636" y="3"/>
                                </a:lnTo>
                                <a:lnTo>
                                  <a:pt x="631" y="0"/>
                                </a:lnTo>
                                <a:close/>
                                <a:moveTo>
                                  <a:pt x="640" y="40"/>
                                </a:moveTo>
                                <a:lnTo>
                                  <a:pt x="626" y="40"/>
                                </a:lnTo>
                                <a:lnTo>
                                  <a:pt x="626" y="57"/>
                                </a:lnTo>
                                <a:lnTo>
                                  <a:pt x="643" y="57"/>
                                </a:lnTo>
                                <a:lnTo>
                                  <a:pt x="642" y="55"/>
                                </a:lnTo>
                                <a:lnTo>
                                  <a:pt x="640" y="55"/>
                                </a:lnTo>
                                <a:lnTo>
                                  <a:pt x="640" y="40"/>
                                </a:lnTo>
                                <a:close/>
                                <a:moveTo>
                                  <a:pt x="643" y="38"/>
                                </a:moveTo>
                                <a:lnTo>
                                  <a:pt x="617" y="38"/>
                                </a:lnTo>
                                <a:lnTo>
                                  <a:pt x="622" y="40"/>
                                </a:lnTo>
                                <a:lnTo>
                                  <a:pt x="642" y="40"/>
                                </a:lnTo>
                                <a:lnTo>
                                  <a:pt x="643" y="38"/>
                                </a:lnTo>
                                <a:close/>
                                <a:moveTo>
                                  <a:pt x="646" y="35"/>
                                </a:moveTo>
                                <a:lnTo>
                                  <a:pt x="617" y="35"/>
                                </a:lnTo>
                                <a:lnTo>
                                  <a:pt x="615" y="37"/>
                                </a:lnTo>
                                <a:lnTo>
                                  <a:pt x="615" y="38"/>
                                </a:lnTo>
                                <a:lnTo>
                                  <a:pt x="646" y="38"/>
                                </a:lnTo>
                                <a:lnTo>
                                  <a:pt x="646" y="35"/>
                                </a:lnTo>
                                <a:close/>
                                <a:moveTo>
                                  <a:pt x="639" y="4"/>
                                </a:moveTo>
                                <a:lnTo>
                                  <a:pt x="628" y="4"/>
                                </a:lnTo>
                                <a:lnTo>
                                  <a:pt x="634" y="9"/>
                                </a:lnTo>
                                <a:lnTo>
                                  <a:pt x="637" y="17"/>
                                </a:lnTo>
                                <a:lnTo>
                                  <a:pt x="637" y="18"/>
                                </a:lnTo>
                                <a:lnTo>
                                  <a:pt x="640" y="18"/>
                                </a:lnTo>
                                <a:lnTo>
                                  <a:pt x="640" y="17"/>
                                </a:lnTo>
                                <a:lnTo>
                                  <a:pt x="639" y="11"/>
                                </a:lnTo>
                                <a:lnTo>
                                  <a:pt x="639" y="4"/>
                                </a:lnTo>
                                <a:close/>
                                <a:moveTo>
                                  <a:pt x="732" y="57"/>
                                </a:moveTo>
                                <a:lnTo>
                                  <a:pt x="702" y="57"/>
                                </a:lnTo>
                                <a:lnTo>
                                  <a:pt x="701" y="58"/>
                                </a:lnTo>
                                <a:lnTo>
                                  <a:pt x="701" y="60"/>
                                </a:lnTo>
                                <a:lnTo>
                                  <a:pt x="732" y="60"/>
                                </a:lnTo>
                                <a:lnTo>
                                  <a:pt x="732" y="57"/>
                                </a:lnTo>
                                <a:close/>
                                <a:moveTo>
                                  <a:pt x="770" y="57"/>
                                </a:moveTo>
                                <a:lnTo>
                                  <a:pt x="741" y="57"/>
                                </a:lnTo>
                                <a:lnTo>
                                  <a:pt x="739" y="58"/>
                                </a:lnTo>
                                <a:lnTo>
                                  <a:pt x="739" y="60"/>
                                </a:lnTo>
                                <a:lnTo>
                                  <a:pt x="770" y="60"/>
                                </a:lnTo>
                                <a:lnTo>
                                  <a:pt x="770" y="57"/>
                                </a:lnTo>
                                <a:close/>
                                <a:moveTo>
                                  <a:pt x="728" y="4"/>
                                </a:moveTo>
                                <a:lnTo>
                                  <a:pt x="704" y="4"/>
                                </a:lnTo>
                                <a:lnTo>
                                  <a:pt x="708" y="6"/>
                                </a:lnTo>
                                <a:lnTo>
                                  <a:pt x="710" y="6"/>
                                </a:lnTo>
                                <a:lnTo>
                                  <a:pt x="710" y="55"/>
                                </a:lnTo>
                                <a:lnTo>
                                  <a:pt x="708" y="57"/>
                                </a:lnTo>
                                <a:lnTo>
                                  <a:pt x="724" y="57"/>
                                </a:lnTo>
                                <a:lnTo>
                                  <a:pt x="724" y="32"/>
                                </a:lnTo>
                                <a:lnTo>
                                  <a:pt x="744" y="32"/>
                                </a:lnTo>
                                <a:lnTo>
                                  <a:pt x="742" y="29"/>
                                </a:lnTo>
                                <a:lnTo>
                                  <a:pt x="724" y="29"/>
                                </a:lnTo>
                                <a:lnTo>
                                  <a:pt x="724" y="6"/>
                                </a:lnTo>
                                <a:lnTo>
                                  <a:pt x="728" y="4"/>
                                </a:lnTo>
                                <a:close/>
                                <a:moveTo>
                                  <a:pt x="744" y="32"/>
                                </a:moveTo>
                                <a:lnTo>
                                  <a:pt x="727" y="32"/>
                                </a:lnTo>
                                <a:lnTo>
                                  <a:pt x="730" y="34"/>
                                </a:lnTo>
                                <a:lnTo>
                                  <a:pt x="733" y="38"/>
                                </a:lnTo>
                                <a:lnTo>
                                  <a:pt x="738" y="46"/>
                                </a:lnTo>
                                <a:lnTo>
                                  <a:pt x="739" y="48"/>
                                </a:lnTo>
                                <a:lnTo>
                                  <a:pt x="742" y="54"/>
                                </a:lnTo>
                                <a:lnTo>
                                  <a:pt x="744" y="54"/>
                                </a:lnTo>
                                <a:lnTo>
                                  <a:pt x="744" y="57"/>
                                </a:lnTo>
                                <a:lnTo>
                                  <a:pt x="764" y="57"/>
                                </a:lnTo>
                                <a:lnTo>
                                  <a:pt x="763" y="55"/>
                                </a:lnTo>
                                <a:lnTo>
                                  <a:pt x="759" y="52"/>
                                </a:lnTo>
                                <a:lnTo>
                                  <a:pt x="753" y="45"/>
                                </a:lnTo>
                                <a:lnTo>
                                  <a:pt x="747" y="37"/>
                                </a:lnTo>
                                <a:lnTo>
                                  <a:pt x="744" y="32"/>
                                </a:lnTo>
                                <a:close/>
                                <a:moveTo>
                                  <a:pt x="759" y="6"/>
                                </a:moveTo>
                                <a:lnTo>
                                  <a:pt x="749" y="6"/>
                                </a:lnTo>
                                <a:lnTo>
                                  <a:pt x="747" y="7"/>
                                </a:lnTo>
                                <a:lnTo>
                                  <a:pt x="747" y="9"/>
                                </a:lnTo>
                                <a:lnTo>
                                  <a:pt x="727" y="29"/>
                                </a:lnTo>
                                <a:lnTo>
                                  <a:pt x="742" y="29"/>
                                </a:lnTo>
                                <a:lnTo>
                                  <a:pt x="739" y="26"/>
                                </a:lnTo>
                                <a:lnTo>
                                  <a:pt x="739" y="23"/>
                                </a:lnTo>
                                <a:lnTo>
                                  <a:pt x="752" y="11"/>
                                </a:lnTo>
                                <a:lnTo>
                                  <a:pt x="755" y="7"/>
                                </a:lnTo>
                                <a:lnTo>
                                  <a:pt x="759" y="6"/>
                                </a:lnTo>
                                <a:close/>
                                <a:moveTo>
                                  <a:pt x="764" y="4"/>
                                </a:moveTo>
                                <a:lnTo>
                                  <a:pt x="745" y="4"/>
                                </a:lnTo>
                                <a:lnTo>
                                  <a:pt x="747" y="6"/>
                                </a:lnTo>
                                <a:lnTo>
                                  <a:pt x="761" y="6"/>
                                </a:lnTo>
                                <a:lnTo>
                                  <a:pt x="764" y="4"/>
                                </a:lnTo>
                                <a:close/>
                                <a:moveTo>
                                  <a:pt x="732" y="1"/>
                                </a:moveTo>
                                <a:lnTo>
                                  <a:pt x="701" y="1"/>
                                </a:lnTo>
                                <a:lnTo>
                                  <a:pt x="701" y="4"/>
                                </a:lnTo>
                                <a:lnTo>
                                  <a:pt x="732" y="4"/>
                                </a:lnTo>
                                <a:lnTo>
                                  <a:pt x="732" y="1"/>
                                </a:lnTo>
                                <a:close/>
                                <a:moveTo>
                                  <a:pt x="769" y="1"/>
                                </a:moveTo>
                                <a:lnTo>
                                  <a:pt x="742" y="1"/>
                                </a:lnTo>
                                <a:lnTo>
                                  <a:pt x="742" y="4"/>
                                </a:lnTo>
                                <a:lnTo>
                                  <a:pt x="769" y="4"/>
                                </a:lnTo>
                                <a:lnTo>
                                  <a:pt x="769" y="1"/>
                                </a:lnTo>
                                <a:close/>
                                <a:moveTo>
                                  <a:pt x="821" y="4"/>
                                </a:moveTo>
                                <a:lnTo>
                                  <a:pt x="797" y="4"/>
                                </a:lnTo>
                                <a:lnTo>
                                  <a:pt x="801" y="6"/>
                                </a:lnTo>
                                <a:lnTo>
                                  <a:pt x="801" y="46"/>
                                </a:lnTo>
                                <a:lnTo>
                                  <a:pt x="804" y="52"/>
                                </a:lnTo>
                                <a:lnTo>
                                  <a:pt x="809" y="57"/>
                                </a:lnTo>
                                <a:lnTo>
                                  <a:pt x="814" y="60"/>
                                </a:lnTo>
                                <a:lnTo>
                                  <a:pt x="821" y="62"/>
                                </a:lnTo>
                                <a:lnTo>
                                  <a:pt x="837" y="62"/>
                                </a:lnTo>
                                <a:lnTo>
                                  <a:pt x="843" y="60"/>
                                </a:lnTo>
                                <a:lnTo>
                                  <a:pt x="846" y="57"/>
                                </a:lnTo>
                                <a:lnTo>
                                  <a:pt x="817" y="57"/>
                                </a:lnTo>
                                <a:lnTo>
                                  <a:pt x="815" y="46"/>
                                </a:lnTo>
                                <a:lnTo>
                                  <a:pt x="815" y="6"/>
                                </a:lnTo>
                                <a:lnTo>
                                  <a:pt x="817" y="6"/>
                                </a:lnTo>
                                <a:lnTo>
                                  <a:pt x="821" y="4"/>
                                </a:lnTo>
                                <a:close/>
                                <a:moveTo>
                                  <a:pt x="857" y="6"/>
                                </a:moveTo>
                                <a:lnTo>
                                  <a:pt x="846" y="6"/>
                                </a:lnTo>
                                <a:lnTo>
                                  <a:pt x="846" y="7"/>
                                </a:lnTo>
                                <a:lnTo>
                                  <a:pt x="848" y="11"/>
                                </a:lnTo>
                                <a:lnTo>
                                  <a:pt x="848" y="46"/>
                                </a:lnTo>
                                <a:lnTo>
                                  <a:pt x="845" y="57"/>
                                </a:lnTo>
                                <a:lnTo>
                                  <a:pt x="846" y="57"/>
                                </a:lnTo>
                                <a:lnTo>
                                  <a:pt x="848" y="55"/>
                                </a:lnTo>
                                <a:lnTo>
                                  <a:pt x="852" y="49"/>
                                </a:lnTo>
                                <a:lnTo>
                                  <a:pt x="854" y="41"/>
                                </a:lnTo>
                                <a:lnTo>
                                  <a:pt x="854" y="11"/>
                                </a:lnTo>
                                <a:lnTo>
                                  <a:pt x="855" y="7"/>
                                </a:lnTo>
                                <a:lnTo>
                                  <a:pt x="857" y="6"/>
                                </a:lnTo>
                                <a:close/>
                                <a:moveTo>
                                  <a:pt x="860" y="4"/>
                                </a:moveTo>
                                <a:lnTo>
                                  <a:pt x="841" y="4"/>
                                </a:lnTo>
                                <a:lnTo>
                                  <a:pt x="843" y="6"/>
                                </a:lnTo>
                                <a:lnTo>
                                  <a:pt x="858" y="6"/>
                                </a:lnTo>
                                <a:lnTo>
                                  <a:pt x="860" y="4"/>
                                </a:lnTo>
                                <a:close/>
                                <a:moveTo>
                                  <a:pt x="824" y="1"/>
                                </a:moveTo>
                                <a:lnTo>
                                  <a:pt x="793" y="1"/>
                                </a:lnTo>
                                <a:lnTo>
                                  <a:pt x="793" y="4"/>
                                </a:lnTo>
                                <a:lnTo>
                                  <a:pt x="824" y="4"/>
                                </a:lnTo>
                                <a:lnTo>
                                  <a:pt x="824" y="1"/>
                                </a:lnTo>
                                <a:close/>
                                <a:moveTo>
                                  <a:pt x="863" y="1"/>
                                </a:moveTo>
                                <a:lnTo>
                                  <a:pt x="838" y="1"/>
                                </a:lnTo>
                                <a:lnTo>
                                  <a:pt x="838" y="4"/>
                                </a:lnTo>
                                <a:lnTo>
                                  <a:pt x="863" y="4"/>
                                </a:lnTo>
                                <a:lnTo>
                                  <a:pt x="863" y="1"/>
                                </a:lnTo>
                                <a:close/>
                                <a:moveTo>
                                  <a:pt x="917" y="4"/>
                                </a:moveTo>
                                <a:lnTo>
                                  <a:pt x="893" y="4"/>
                                </a:lnTo>
                                <a:lnTo>
                                  <a:pt x="897" y="6"/>
                                </a:lnTo>
                                <a:lnTo>
                                  <a:pt x="897" y="57"/>
                                </a:lnTo>
                                <a:lnTo>
                                  <a:pt x="889" y="57"/>
                                </a:lnTo>
                                <a:lnTo>
                                  <a:pt x="888" y="58"/>
                                </a:lnTo>
                                <a:lnTo>
                                  <a:pt x="888" y="60"/>
                                </a:lnTo>
                                <a:lnTo>
                                  <a:pt x="940" y="60"/>
                                </a:lnTo>
                                <a:lnTo>
                                  <a:pt x="942" y="58"/>
                                </a:lnTo>
                                <a:lnTo>
                                  <a:pt x="943" y="55"/>
                                </a:lnTo>
                                <a:lnTo>
                                  <a:pt x="914" y="55"/>
                                </a:lnTo>
                                <a:lnTo>
                                  <a:pt x="914" y="54"/>
                                </a:lnTo>
                                <a:lnTo>
                                  <a:pt x="913" y="52"/>
                                </a:lnTo>
                                <a:lnTo>
                                  <a:pt x="911" y="49"/>
                                </a:lnTo>
                                <a:lnTo>
                                  <a:pt x="911" y="6"/>
                                </a:lnTo>
                                <a:lnTo>
                                  <a:pt x="913" y="6"/>
                                </a:lnTo>
                                <a:lnTo>
                                  <a:pt x="917" y="4"/>
                                </a:lnTo>
                                <a:close/>
                                <a:moveTo>
                                  <a:pt x="944" y="45"/>
                                </a:moveTo>
                                <a:lnTo>
                                  <a:pt x="942" y="45"/>
                                </a:lnTo>
                                <a:lnTo>
                                  <a:pt x="940" y="46"/>
                                </a:lnTo>
                                <a:lnTo>
                                  <a:pt x="936" y="55"/>
                                </a:lnTo>
                                <a:lnTo>
                                  <a:pt x="943" y="55"/>
                                </a:lnTo>
                                <a:lnTo>
                                  <a:pt x="944" y="51"/>
                                </a:lnTo>
                                <a:lnTo>
                                  <a:pt x="945" y="46"/>
                                </a:lnTo>
                                <a:lnTo>
                                  <a:pt x="944" y="45"/>
                                </a:lnTo>
                                <a:close/>
                                <a:moveTo>
                                  <a:pt x="920" y="1"/>
                                </a:moveTo>
                                <a:lnTo>
                                  <a:pt x="889" y="1"/>
                                </a:lnTo>
                                <a:lnTo>
                                  <a:pt x="889" y="4"/>
                                </a:lnTo>
                                <a:lnTo>
                                  <a:pt x="920" y="4"/>
                                </a:lnTo>
                                <a:lnTo>
                                  <a:pt x="920" y="1"/>
                                </a:lnTo>
                                <a:close/>
                                <a:moveTo>
                                  <a:pt x="1004" y="57"/>
                                </a:moveTo>
                                <a:lnTo>
                                  <a:pt x="973" y="57"/>
                                </a:lnTo>
                                <a:lnTo>
                                  <a:pt x="971" y="58"/>
                                </a:lnTo>
                                <a:lnTo>
                                  <a:pt x="971" y="60"/>
                                </a:lnTo>
                                <a:lnTo>
                                  <a:pt x="1005" y="60"/>
                                </a:lnTo>
                                <a:lnTo>
                                  <a:pt x="1005" y="58"/>
                                </a:lnTo>
                                <a:lnTo>
                                  <a:pt x="1004" y="57"/>
                                </a:lnTo>
                                <a:close/>
                                <a:moveTo>
                                  <a:pt x="996" y="6"/>
                                </a:moveTo>
                                <a:lnTo>
                                  <a:pt x="982" y="6"/>
                                </a:lnTo>
                                <a:lnTo>
                                  <a:pt x="982" y="55"/>
                                </a:lnTo>
                                <a:lnTo>
                                  <a:pt x="981" y="57"/>
                                </a:lnTo>
                                <a:lnTo>
                                  <a:pt x="996" y="57"/>
                                </a:lnTo>
                                <a:lnTo>
                                  <a:pt x="996" y="6"/>
                                </a:lnTo>
                                <a:close/>
                                <a:moveTo>
                                  <a:pt x="964" y="0"/>
                                </a:moveTo>
                                <a:lnTo>
                                  <a:pt x="961" y="0"/>
                                </a:lnTo>
                                <a:lnTo>
                                  <a:pt x="961" y="3"/>
                                </a:lnTo>
                                <a:lnTo>
                                  <a:pt x="959" y="9"/>
                                </a:lnTo>
                                <a:lnTo>
                                  <a:pt x="957" y="15"/>
                                </a:lnTo>
                                <a:lnTo>
                                  <a:pt x="957" y="17"/>
                                </a:lnTo>
                                <a:lnTo>
                                  <a:pt x="961" y="17"/>
                                </a:lnTo>
                                <a:lnTo>
                                  <a:pt x="961" y="15"/>
                                </a:lnTo>
                                <a:lnTo>
                                  <a:pt x="964" y="9"/>
                                </a:lnTo>
                                <a:lnTo>
                                  <a:pt x="967" y="6"/>
                                </a:lnTo>
                                <a:lnTo>
                                  <a:pt x="1018" y="6"/>
                                </a:lnTo>
                                <a:lnTo>
                                  <a:pt x="1018" y="3"/>
                                </a:lnTo>
                                <a:lnTo>
                                  <a:pt x="1019" y="1"/>
                                </a:lnTo>
                                <a:lnTo>
                                  <a:pt x="964" y="1"/>
                                </a:lnTo>
                                <a:lnTo>
                                  <a:pt x="964" y="0"/>
                                </a:lnTo>
                                <a:close/>
                                <a:moveTo>
                                  <a:pt x="1018" y="6"/>
                                </a:moveTo>
                                <a:lnTo>
                                  <a:pt x="1012" y="6"/>
                                </a:lnTo>
                                <a:lnTo>
                                  <a:pt x="1013" y="11"/>
                                </a:lnTo>
                                <a:lnTo>
                                  <a:pt x="1015" y="15"/>
                                </a:lnTo>
                                <a:lnTo>
                                  <a:pt x="1015" y="17"/>
                                </a:lnTo>
                                <a:lnTo>
                                  <a:pt x="1018" y="17"/>
                                </a:lnTo>
                                <a:lnTo>
                                  <a:pt x="1018" y="6"/>
                                </a:lnTo>
                                <a:close/>
                                <a:moveTo>
                                  <a:pt x="1019" y="0"/>
                                </a:moveTo>
                                <a:lnTo>
                                  <a:pt x="1016" y="0"/>
                                </a:lnTo>
                                <a:lnTo>
                                  <a:pt x="1016" y="1"/>
                                </a:lnTo>
                                <a:lnTo>
                                  <a:pt x="1019" y="1"/>
                                </a:lnTo>
                                <a:lnTo>
                                  <a:pt x="1019" y="0"/>
                                </a:lnTo>
                                <a:close/>
                                <a:moveTo>
                                  <a:pt x="1072" y="4"/>
                                </a:moveTo>
                                <a:lnTo>
                                  <a:pt x="1049" y="4"/>
                                </a:lnTo>
                                <a:lnTo>
                                  <a:pt x="1053" y="6"/>
                                </a:lnTo>
                                <a:lnTo>
                                  <a:pt x="1053" y="46"/>
                                </a:lnTo>
                                <a:lnTo>
                                  <a:pt x="1056" y="52"/>
                                </a:lnTo>
                                <a:lnTo>
                                  <a:pt x="1061" y="57"/>
                                </a:lnTo>
                                <a:lnTo>
                                  <a:pt x="1066" y="60"/>
                                </a:lnTo>
                                <a:lnTo>
                                  <a:pt x="1074" y="62"/>
                                </a:lnTo>
                                <a:lnTo>
                                  <a:pt x="1087" y="62"/>
                                </a:lnTo>
                                <a:lnTo>
                                  <a:pt x="1095" y="60"/>
                                </a:lnTo>
                                <a:lnTo>
                                  <a:pt x="1098" y="57"/>
                                </a:lnTo>
                                <a:lnTo>
                                  <a:pt x="1069" y="57"/>
                                </a:lnTo>
                                <a:lnTo>
                                  <a:pt x="1068" y="46"/>
                                </a:lnTo>
                                <a:lnTo>
                                  <a:pt x="1067" y="6"/>
                                </a:lnTo>
                                <a:lnTo>
                                  <a:pt x="1069" y="6"/>
                                </a:lnTo>
                                <a:lnTo>
                                  <a:pt x="1072" y="4"/>
                                </a:lnTo>
                                <a:close/>
                                <a:moveTo>
                                  <a:pt x="1108" y="6"/>
                                </a:moveTo>
                                <a:lnTo>
                                  <a:pt x="1098" y="6"/>
                                </a:lnTo>
                                <a:lnTo>
                                  <a:pt x="1098" y="7"/>
                                </a:lnTo>
                                <a:lnTo>
                                  <a:pt x="1100" y="11"/>
                                </a:lnTo>
                                <a:lnTo>
                                  <a:pt x="1100" y="46"/>
                                </a:lnTo>
                                <a:lnTo>
                                  <a:pt x="1097" y="57"/>
                                </a:lnTo>
                                <a:lnTo>
                                  <a:pt x="1098" y="57"/>
                                </a:lnTo>
                                <a:lnTo>
                                  <a:pt x="1100" y="55"/>
                                </a:lnTo>
                                <a:lnTo>
                                  <a:pt x="1104" y="49"/>
                                </a:lnTo>
                                <a:lnTo>
                                  <a:pt x="1106" y="41"/>
                                </a:lnTo>
                                <a:lnTo>
                                  <a:pt x="1106" y="11"/>
                                </a:lnTo>
                                <a:lnTo>
                                  <a:pt x="1108" y="7"/>
                                </a:lnTo>
                                <a:lnTo>
                                  <a:pt x="1108" y="6"/>
                                </a:lnTo>
                                <a:close/>
                                <a:moveTo>
                                  <a:pt x="1112" y="4"/>
                                </a:moveTo>
                                <a:lnTo>
                                  <a:pt x="1094" y="4"/>
                                </a:lnTo>
                                <a:lnTo>
                                  <a:pt x="1095" y="6"/>
                                </a:lnTo>
                                <a:lnTo>
                                  <a:pt x="1111" y="6"/>
                                </a:lnTo>
                                <a:lnTo>
                                  <a:pt x="1112" y="4"/>
                                </a:lnTo>
                                <a:close/>
                                <a:moveTo>
                                  <a:pt x="1075" y="1"/>
                                </a:moveTo>
                                <a:lnTo>
                                  <a:pt x="1046" y="1"/>
                                </a:lnTo>
                                <a:lnTo>
                                  <a:pt x="1046" y="4"/>
                                </a:lnTo>
                                <a:lnTo>
                                  <a:pt x="1075" y="4"/>
                                </a:lnTo>
                                <a:lnTo>
                                  <a:pt x="1075" y="1"/>
                                </a:lnTo>
                                <a:close/>
                                <a:moveTo>
                                  <a:pt x="1115" y="1"/>
                                </a:moveTo>
                                <a:lnTo>
                                  <a:pt x="1089" y="1"/>
                                </a:lnTo>
                                <a:lnTo>
                                  <a:pt x="1089" y="4"/>
                                </a:lnTo>
                                <a:lnTo>
                                  <a:pt x="1115" y="4"/>
                                </a:lnTo>
                                <a:lnTo>
                                  <a:pt x="1115" y="1"/>
                                </a:lnTo>
                                <a:close/>
                                <a:moveTo>
                                  <a:pt x="1171" y="57"/>
                                </a:moveTo>
                                <a:lnTo>
                                  <a:pt x="1142" y="57"/>
                                </a:lnTo>
                                <a:lnTo>
                                  <a:pt x="1142" y="60"/>
                                </a:lnTo>
                                <a:lnTo>
                                  <a:pt x="1171" y="60"/>
                                </a:lnTo>
                                <a:lnTo>
                                  <a:pt x="1171" y="57"/>
                                </a:lnTo>
                                <a:close/>
                                <a:moveTo>
                                  <a:pt x="1185" y="35"/>
                                </a:moveTo>
                                <a:lnTo>
                                  <a:pt x="1171" y="35"/>
                                </a:lnTo>
                                <a:lnTo>
                                  <a:pt x="1173" y="38"/>
                                </a:lnTo>
                                <a:lnTo>
                                  <a:pt x="1174" y="43"/>
                                </a:lnTo>
                                <a:lnTo>
                                  <a:pt x="1177" y="46"/>
                                </a:lnTo>
                                <a:lnTo>
                                  <a:pt x="1180" y="51"/>
                                </a:lnTo>
                                <a:lnTo>
                                  <a:pt x="1183" y="57"/>
                                </a:lnTo>
                                <a:lnTo>
                                  <a:pt x="1190" y="60"/>
                                </a:lnTo>
                                <a:lnTo>
                                  <a:pt x="1207" y="60"/>
                                </a:lnTo>
                                <a:lnTo>
                                  <a:pt x="1207" y="58"/>
                                </a:lnTo>
                                <a:lnTo>
                                  <a:pt x="1205" y="57"/>
                                </a:lnTo>
                                <a:lnTo>
                                  <a:pt x="1202" y="57"/>
                                </a:lnTo>
                                <a:lnTo>
                                  <a:pt x="1199" y="55"/>
                                </a:lnTo>
                                <a:lnTo>
                                  <a:pt x="1194" y="51"/>
                                </a:lnTo>
                                <a:lnTo>
                                  <a:pt x="1191" y="45"/>
                                </a:lnTo>
                                <a:lnTo>
                                  <a:pt x="1185" y="35"/>
                                </a:lnTo>
                                <a:close/>
                                <a:moveTo>
                                  <a:pt x="1163" y="6"/>
                                </a:moveTo>
                                <a:lnTo>
                                  <a:pt x="1149" y="6"/>
                                </a:lnTo>
                                <a:lnTo>
                                  <a:pt x="1149" y="55"/>
                                </a:lnTo>
                                <a:lnTo>
                                  <a:pt x="1145" y="57"/>
                                </a:lnTo>
                                <a:lnTo>
                                  <a:pt x="1168" y="57"/>
                                </a:lnTo>
                                <a:lnTo>
                                  <a:pt x="1163" y="55"/>
                                </a:lnTo>
                                <a:lnTo>
                                  <a:pt x="1163" y="35"/>
                                </a:lnTo>
                                <a:lnTo>
                                  <a:pt x="1185" y="35"/>
                                </a:lnTo>
                                <a:lnTo>
                                  <a:pt x="1183" y="32"/>
                                </a:lnTo>
                                <a:lnTo>
                                  <a:pt x="1183" y="31"/>
                                </a:lnTo>
                                <a:lnTo>
                                  <a:pt x="1163" y="31"/>
                                </a:lnTo>
                                <a:lnTo>
                                  <a:pt x="1163" y="6"/>
                                </a:lnTo>
                                <a:close/>
                                <a:moveTo>
                                  <a:pt x="1176" y="1"/>
                                </a:moveTo>
                                <a:lnTo>
                                  <a:pt x="1151" y="1"/>
                                </a:lnTo>
                                <a:lnTo>
                                  <a:pt x="1143" y="3"/>
                                </a:lnTo>
                                <a:lnTo>
                                  <a:pt x="1142" y="3"/>
                                </a:lnTo>
                                <a:lnTo>
                                  <a:pt x="1142" y="4"/>
                                </a:lnTo>
                                <a:lnTo>
                                  <a:pt x="1143" y="6"/>
                                </a:lnTo>
                                <a:lnTo>
                                  <a:pt x="1176" y="6"/>
                                </a:lnTo>
                                <a:lnTo>
                                  <a:pt x="1180" y="11"/>
                                </a:lnTo>
                                <a:lnTo>
                                  <a:pt x="1180" y="24"/>
                                </a:lnTo>
                                <a:lnTo>
                                  <a:pt x="1177" y="28"/>
                                </a:lnTo>
                                <a:lnTo>
                                  <a:pt x="1174" y="29"/>
                                </a:lnTo>
                                <a:lnTo>
                                  <a:pt x="1173" y="31"/>
                                </a:lnTo>
                                <a:lnTo>
                                  <a:pt x="1185" y="31"/>
                                </a:lnTo>
                                <a:lnTo>
                                  <a:pt x="1190" y="29"/>
                                </a:lnTo>
                                <a:lnTo>
                                  <a:pt x="1194" y="26"/>
                                </a:lnTo>
                                <a:lnTo>
                                  <a:pt x="1194" y="12"/>
                                </a:lnTo>
                                <a:lnTo>
                                  <a:pt x="1193" y="7"/>
                                </a:lnTo>
                                <a:lnTo>
                                  <a:pt x="1183" y="3"/>
                                </a:lnTo>
                                <a:lnTo>
                                  <a:pt x="1176" y="1"/>
                                </a:lnTo>
                                <a:close/>
                                <a:moveTo>
                                  <a:pt x="1233" y="43"/>
                                </a:moveTo>
                                <a:lnTo>
                                  <a:pt x="1230" y="43"/>
                                </a:lnTo>
                                <a:lnTo>
                                  <a:pt x="1230" y="57"/>
                                </a:lnTo>
                                <a:lnTo>
                                  <a:pt x="1233" y="58"/>
                                </a:lnTo>
                                <a:lnTo>
                                  <a:pt x="1234" y="58"/>
                                </a:lnTo>
                                <a:lnTo>
                                  <a:pt x="1239" y="62"/>
                                </a:lnTo>
                                <a:lnTo>
                                  <a:pt x="1264" y="62"/>
                                </a:lnTo>
                                <a:lnTo>
                                  <a:pt x="1269" y="57"/>
                                </a:lnTo>
                                <a:lnTo>
                                  <a:pt x="1241" y="57"/>
                                </a:lnTo>
                                <a:lnTo>
                                  <a:pt x="1234" y="49"/>
                                </a:lnTo>
                                <a:lnTo>
                                  <a:pt x="1233" y="43"/>
                                </a:lnTo>
                                <a:close/>
                                <a:moveTo>
                                  <a:pt x="1258" y="0"/>
                                </a:moveTo>
                                <a:lnTo>
                                  <a:pt x="1241" y="0"/>
                                </a:lnTo>
                                <a:lnTo>
                                  <a:pt x="1231" y="7"/>
                                </a:lnTo>
                                <a:lnTo>
                                  <a:pt x="1231" y="26"/>
                                </a:lnTo>
                                <a:lnTo>
                                  <a:pt x="1239" y="31"/>
                                </a:lnTo>
                                <a:lnTo>
                                  <a:pt x="1247" y="34"/>
                                </a:lnTo>
                                <a:lnTo>
                                  <a:pt x="1253" y="37"/>
                                </a:lnTo>
                                <a:lnTo>
                                  <a:pt x="1261" y="41"/>
                                </a:lnTo>
                                <a:lnTo>
                                  <a:pt x="1261" y="52"/>
                                </a:lnTo>
                                <a:lnTo>
                                  <a:pt x="1256" y="57"/>
                                </a:lnTo>
                                <a:lnTo>
                                  <a:pt x="1269" y="57"/>
                                </a:lnTo>
                                <a:lnTo>
                                  <a:pt x="1273" y="54"/>
                                </a:lnTo>
                                <a:lnTo>
                                  <a:pt x="1273" y="34"/>
                                </a:lnTo>
                                <a:lnTo>
                                  <a:pt x="1265" y="29"/>
                                </a:lnTo>
                                <a:lnTo>
                                  <a:pt x="1253" y="23"/>
                                </a:lnTo>
                                <a:lnTo>
                                  <a:pt x="1244" y="17"/>
                                </a:lnTo>
                                <a:lnTo>
                                  <a:pt x="1244" y="7"/>
                                </a:lnTo>
                                <a:lnTo>
                                  <a:pt x="1248" y="4"/>
                                </a:lnTo>
                                <a:lnTo>
                                  <a:pt x="1270" y="4"/>
                                </a:lnTo>
                                <a:lnTo>
                                  <a:pt x="1269" y="3"/>
                                </a:lnTo>
                                <a:lnTo>
                                  <a:pt x="1267" y="1"/>
                                </a:lnTo>
                                <a:lnTo>
                                  <a:pt x="1262" y="1"/>
                                </a:lnTo>
                                <a:lnTo>
                                  <a:pt x="1258" y="0"/>
                                </a:lnTo>
                                <a:close/>
                                <a:moveTo>
                                  <a:pt x="1270" y="4"/>
                                </a:moveTo>
                                <a:lnTo>
                                  <a:pt x="1261" y="4"/>
                                </a:lnTo>
                                <a:lnTo>
                                  <a:pt x="1265" y="11"/>
                                </a:lnTo>
                                <a:lnTo>
                                  <a:pt x="1267" y="15"/>
                                </a:lnTo>
                                <a:lnTo>
                                  <a:pt x="1269" y="17"/>
                                </a:lnTo>
                                <a:lnTo>
                                  <a:pt x="1270" y="17"/>
                                </a:lnTo>
                                <a:lnTo>
                                  <a:pt x="1272" y="15"/>
                                </a:lnTo>
                                <a:lnTo>
                                  <a:pt x="1272" y="9"/>
                                </a:lnTo>
                                <a:lnTo>
                                  <a:pt x="1270" y="4"/>
                                </a:lnTo>
                                <a:close/>
                                <a:moveTo>
                                  <a:pt x="1347" y="57"/>
                                </a:moveTo>
                                <a:lnTo>
                                  <a:pt x="1315" y="57"/>
                                </a:lnTo>
                                <a:lnTo>
                                  <a:pt x="1315" y="60"/>
                                </a:lnTo>
                                <a:lnTo>
                                  <a:pt x="1347" y="60"/>
                                </a:lnTo>
                                <a:lnTo>
                                  <a:pt x="1347" y="57"/>
                                </a:lnTo>
                                <a:close/>
                                <a:moveTo>
                                  <a:pt x="1338" y="6"/>
                                </a:moveTo>
                                <a:lnTo>
                                  <a:pt x="1324" y="6"/>
                                </a:lnTo>
                                <a:lnTo>
                                  <a:pt x="1324" y="57"/>
                                </a:lnTo>
                                <a:lnTo>
                                  <a:pt x="1340" y="57"/>
                                </a:lnTo>
                                <a:lnTo>
                                  <a:pt x="1338" y="55"/>
                                </a:lnTo>
                                <a:lnTo>
                                  <a:pt x="1338" y="6"/>
                                </a:lnTo>
                                <a:close/>
                                <a:moveTo>
                                  <a:pt x="1306" y="0"/>
                                </a:moveTo>
                                <a:lnTo>
                                  <a:pt x="1304" y="0"/>
                                </a:lnTo>
                                <a:lnTo>
                                  <a:pt x="1303" y="3"/>
                                </a:lnTo>
                                <a:lnTo>
                                  <a:pt x="1303" y="9"/>
                                </a:lnTo>
                                <a:lnTo>
                                  <a:pt x="1301" y="15"/>
                                </a:lnTo>
                                <a:lnTo>
                                  <a:pt x="1301" y="17"/>
                                </a:lnTo>
                                <a:lnTo>
                                  <a:pt x="1303" y="17"/>
                                </a:lnTo>
                                <a:lnTo>
                                  <a:pt x="1304" y="15"/>
                                </a:lnTo>
                                <a:lnTo>
                                  <a:pt x="1309" y="6"/>
                                </a:lnTo>
                                <a:lnTo>
                                  <a:pt x="1361" y="6"/>
                                </a:lnTo>
                                <a:lnTo>
                                  <a:pt x="1361" y="3"/>
                                </a:lnTo>
                                <a:lnTo>
                                  <a:pt x="1362" y="1"/>
                                </a:lnTo>
                                <a:lnTo>
                                  <a:pt x="1307" y="1"/>
                                </a:lnTo>
                                <a:lnTo>
                                  <a:pt x="1306" y="0"/>
                                </a:lnTo>
                                <a:close/>
                                <a:moveTo>
                                  <a:pt x="1361" y="6"/>
                                </a:moveTo>
                                <a:lnTo>
                                  <a:pt x="1354" y="6"/>
                                </a:lnTo>
                                <a:lnTo>
                                  <a:pt x="1355" y="11"/>
                                </a:lnTo>
                                <a:lnTo>
                                  <a:pt x="1357" y="15"/>
                                </a:lnTo>
                                <a:lnTo>
                                  <a:pt x="1358" y="17"/>
                                </a:lnTo>
                                <a:lnTo>
                                  <a:pt x="1360" y="17"/>
                                </a:lnTo>
                                <a:lnTo>
                                  <a:pt x="1361" y="15"/>
                                </a:lnTo>
                                <a:lnTo>
                                  <a:pt x="1361" y="6"/>
                                </a:lnTo>
                                <a:close/>
                                <a:moveTo>
                                  <a:pt x="1363" y="0"/>
                                </a:moveTo>
                                <a:lnTo>
                                  <a:pt x="1360" y="0"/>
                                </a:lnTo>
                                <a:lnTo>
                                  <a:pt x="1358" y="1"/>
                                </a:lnTo>
                                <a:lnTo>
                                  <a:pt x="1362" y="1"/>
                                </a:lnTo>
                                <a:lnTo>
                                  <a:pt x="1363" y="0"/>
                                </a:lnTo>
                                <a:close/>
                                <a:moveTo>
                                  <a:pt x="1433" y="57"/>
                                </a:moveTo>
                                <a:lnTo>
                                  <a:pt x="1402" y="57"/>
                                </a:lnTo>
                                <a:lnTo>
                                  <a:pt x="1400" y="58"/>
                                </a:lnTo>
                                <a:lnTo>
                                  <a:pt x="1400" y="60"/>
                                </a:lnTo>
                                <a:lnTo>
                                  <a:pt x="1433" y="60"/>
                                </a:lnTo>
                                <a:lnTo>
                                  <a:pt x="1433" y="57"/>
                                </a:lnTo>
                                <a:close/>
                                <a:moveTo>
                                  <a:pt x="1414" y="4"/>
                                </a:moveTo>
                                <a:lnTo>
                                  <a:pt x="1389" y="4"/>
                                </a:lnTo>
                                <a:lnTo>
                                  <a:pt x="1392" y="6"/>
                                </a:lnTo>
                                <a:lnTo>
                                  <a:pt x="1394" y="7"/>
                                </a:lnTo>
                                <a:lnTo>
                                  <a:pt x="1395" y="11"/>
                                </a:lnTo>
                                <a:lnTo>
                                  <a:pt x="1406" y="32"/>
                                </a:lnTo>
                                <a:lnTo>
                                  <a:pt x="1409" y="37"/>
                                </a:lnTo>
                                <a:lnTo>
                                  <a:pt x="1409" y="57"/>
                                </a:lnTo>
                                <a:lnTo>
                                  <a:pt x="1423" y="57"/>
                                </a:lnTo>
                                <a:lnTo>
                                  <a:pt x="1423" y="37"/>
                                </a:lnTo>
                                <a:lnTo>
                                  <a:pt x="1425" y="34"/>
                                </a:lnTo>
                                <a:lnTo>
                                  <a:pt x="1426" y="31"/>
                                </a:lnTo>
                                <a:lnTo>
                                  <a:pt x="1420" y="31"/>
                                </a:lnTo>
                                <a:lnTo>
                                  <a:pt x="1420" y="29"/>
                                </a:lnTo>
                                <a:lnTo>
                                  <a:pt x="1417" y="24"/>
                                </a:lnTo>
                                <a:lnTo>
                                  <a:pt x="1415" y="21"/>
                                </a:lnTo>
                                <a:lnTo>
                                  <a:pt x="1411" y="12"/>
                                </a:lnTo>
                                <a:lnTo>
                                  <a:pt x="1409" y="7"/>
                                </a:lnTo>
                                <a:lnTo>
                                  <a:pt x="1409" y="6"/>
                                </a:lnTo>
                                <a:lnTo>
                                  <a:pt x="1411" y="6"/>
                                </a:lnTo>
                                <a:lnTo>
                                  <a:pt x="1414" y="4"/>
                                </a:lnTo>
                                <a:close/>
                                <a:moveTo>
                                  <a:pt x="1442" y="6"/>
                                </a:moveTo>
                                <a:lnTo>
                                  <a:pt x="1434" y="6"/>
                                </a:lnTo>
                                <a:lnTo>
                                  <a:pt x="1434" y="7"/>
                                </a:lnTo>
                                <a:lnTo>
                                  <a:pt x="1429" y="17"/>
                                </a:lnTo>
                                <a:lnTo>
                                  <a:pt x="1423" y="26"/>
                                </a:lnTo>
                                <a:lnTo>
                                  <a:pt x="1420" y="31"/>
                                </a:lnTo>
                                <a:lnTo>
                                  <a:pt x="1426" y="31"/>
                                </a:lnTo>
                                <a:lnTo>
                                  <a:pt x="1426" y="29"/>
                                </a:lnTo>
                                <a:lnTo>
                                  <a:pt x="1433" y="20"/>
                                </a:lnTo>
                                <a:lnTo>
                                  <a:pt x="1437" y="12"/>
                                </a:lnTo>
                                <a:lnTo>
                                  <a:pt x="1442" y="7"/>
                                </a:lnTo>
                                <a:lnTo>
                                  <a:pt x="1442" y="6"/>
                                </a:lnTo>
                                <a:close/>
                                <a:moveTo>
                                  <a:pt x="1446" y="4"/>
                                </a:moveTo>
                                <a:lnTo>
                                  <a:pt x="1429" y="4"/>
                                </a:lnTo>
                                <a:lnTo>
                                  <a:pt x="1433" y="6"/>
                                </a:lnTo>
                                <a:lnTo>
                                  <a:pt x="1445" y="6"/>
                                </a:lnTo>
                                <a:lnTo>
                                  <a:pt x="1446" y="4"/>
                                </a:lnTo>
                                <a:close/>
                                <a:moveTo>
                                  <a:pt x="1415" y="1"/>
                                </a:moveTo>
                                <a:lnTo>
                                  <a:pt x="1385" y="1"/>
                                </a:lnTo>
                                <a:lnTo>
                                  <a:pt x="1385" y="4"/>
                                </a:lnTo>
                                <a:lnTo>
                                  <a:pt x="1415" y="4"/>
                                </a:lnTo>
                                <a:lnTo>
                                  <a:pt x="1415" y="1"/>
                                </a:lnTo>
                                <a:close/>
                                <a:moveTo>
                                  <a:pt x="1450" y="1"/>
                                </a:moveTo>
                                <a:lnTo>
                                  <a:pt x="1426" y="1"/>
                                </a:lnTo>
                                <a:lnTo>
                                  <a:pt x="1428" y="4"/>
                                </a:lnTo>
                                <a:lnTo>
                                  <a:pt x="1450" y="4"/>
                                </a:lnTo>
                                <a:lnTo>
                                  <a:pt x="1450" y="1"/>
                                </a:lnTo>
                                <a:close/>
                                <a:moveTo>
                                  <a:pt x="1501" y="57"/>
                                </a:moveTo>
                                <a:lnTo>
                                  <a:pt x="1470" y="57"/>
                                </a:lnTo>
                                <a:lnTo>
                                  <a:pt x="1470" y="60"/>
                                </a:lnTo>
                                <a:lnTo>
                                  <a:pt x="1501" y="60"/>
                                </a:lnTo>
                                <a:lnTo>
                                  <a:pt x="1501" y="57"/>
                                </a:lnTo>
                                <a:close/>
                                <a:moveTo>
                                  <a:pt x="1515" y="35"/>
                                </a:moveTo>
                                <a:lnTo>
                                  <a:pt x="1499" y="35"/>
                                </a:lnTo>
                                <a:lnTo>
                                  <a:pt x="1501" y="38"/>
                                </a:lnTo>
                                <a:lnTo>
                                  <a:pt x="1502" y="43"/>
                                </a:lnTo>
                                <a:lnTo>
                                  <a:pt x="1505" y="46"/>
                                </a:lnTo>
                                <a:lnTo>
                                  <a:pt x="1508" y="51"/>
                                </a:lnTo>
                                <a:lnTo>
                                  <a:pt x="1513" y="57"/>
                                </a:lnTo>
                                <a:lnTo>
                                  <a:pt x="1518" y="60"/>
                                </a:lnTo>
                                <a:lnTo>
                                  <a:pt x="1535" y="60"/>
                                </a:lnTo>
                                <a:lnTo>
                                  <a:pt x="1535" y="57"/>
                                </a:lnTo>
                                <a:lnTo>
                                  <a:pt x="1530" y="57"/>
                                </a:lnTo>
                                <a:lnTo>
                                  <a:pt x="1527" y="55"/>
                                </a:lnTo>
                                <a:lnTo>
                                  <a:pt x="1522" y="51"/>
                                </a:lnTo>
                                <a:lnTo>
                                  <a:pt x="1515" y="35"/>
                                </a:lnTo>
                                <a:close/>
                                <a:moveTo>
                                  <a:pt x="1493" y="55"/>
                                </a:moveTo>
                                <a:lnTo>
                                  <a:pt x="1477" y="55"/>
                                </a:lnTo>
                                <a:lnTo>
                                  <a:pt x="1473" y="57"/>
                                </a:lnTo>
                                <a:lnTo>
                                  <a:pt x="1496" y="57"/>
                                </a:lnTo>
                                <a:lnTo>
                                  <a:pt x="1493" y="55"/>
                                </a:lnTo>
                                <a:close/>
                                <a:moveTo>
                                  <a:pt x="1491" y="6"/>
                                </a:moveTo>
                                <a:lnTo>
                                  <a:pt x="1477" y="6"/>
                                </a:lnTo>
                                <a:lnTo>
                                  <a:pt x="1479" y="7"/>
                                </a:lnTo>
                                <a:lnTo>
                                  <a:pt x="1479" y="55"/>
                                </a:lnTo>
                                <a:lnTo>
                                  <a:pt x="1491" y="55"/>
                                </a:lnTo>
                                <a:lnTo>
                                  <a:pt x="1491" y="35"/>
                                </a:lnTo>
                                <a:lnTo>
                                  <a:pt x="1515" y="35"/>
                                </a:lnTo>
                                <a:lnTo>
                                  <a:pt x="1513" y="32"/>
                                </a:lnTo>
                                <a:lnTo>
                                  <a:pt x="1511" y="32"/>
                                </a:lnTo>
                                <a:lnTo>
                                  <a:pt x="1511" y="31"/>
                                </a:lnTo>
                                <a:lnTo>
                                  <a:pt x="1491" y="31"/>
                                </a:lnTo>
                                <a:lnTo>
                                  <a:pt x="1491" y="6"/>
                                </a:lnTo>
                                <a:close/>
                                <a:moveTo>
                                  <a:pt x="1504" y="1"/>
                                </a:moveTo>
                                <a:lnTo>
                                  <a:pt x="1479" y="1"/>
                                </a:lnTo>
                                <a:lnTo>
                                  <a:pt x="1471" y="3"/>
                                </a:lnTo>
                                <a:lnTo>
                                  <a:pt x="1470" y="3"/>
                                </a:lnTo>
                                <a:lnTo>
                                  <a:pt x="1470" y="4"/>
                                </a:lnTo>
                                <a:lnTo>
                                  <a:pt x="1471" y="6"/>
                                </a:lnTo>
                                <a:lnTo>
                                  <a:pt x="1504" y="6"/>
                                </a:lnTo>
                                <a:lnTo>
                                  <a:pt x="1508" y="11"/>
                                </a:lnTo>
                                <a:lnTo>
                                  <a:pt x="1508" y="24"/>
                                </a:lnTo>
                                <a:lnTo>
                                  <a:pt x="1507" y="26"/>
                                </a:lnTo>
                                <a:lnTo>
                                  <a:pt x="1504" y="29"/>
                                </a:lnTo>
                                <a:lnTo>
                                  <a:pt x="1501" y="31"/>
                                </a:lnTo>
                                <a:lnTo>
                                  <a:pt x="1513" y="31"/>
                                </a:lnTo>
                                <a:lnTo>
                                  <a:pt x="1518" y="29"/>
                                </a:lnTo>
                                <a:lnTo>
                                  <a:pt x="1524" y="26"/>
                                </a:lnTo>
                                <a:lnTo>
                                  <a:pt x="1524" y="12"/>
                                </a:lnTo>
                                <a:lnTo>
                                  <a:pt x="1521" y="7"/>
                                </a:lnTo>
                                <a:lnTo>
                                  <a:pt x="1511" y="3"/>
                                </a:lnTo>
                                <a:lnTo>
                                  <a:pt x="1504" y="1"/>
                                </a:lnTo>
                                <a:close/>
                                <a:moveTo>
                                  <a:pt x="1607" y="1"/>
                                </a:moveTo>
                                <a:lnTo>
                                  <a:pt x="1558" y="1"/>
                                </a:lnTo>
                                <a:lnTo>
                                  <a:pt x="1558" y="4"/>
                                </a:lnTo>
                                <a:lnTo>
                                  <a:pt x="1561" y="4"/>
                                </a:lnTo>
                                <a:lnTo>
                                  <a:pt x="1566" y="6"/>
                                </a:lnTo>
                                <a:lnTo>
                                  <a:pt x="1566" y="55"/>
                                </a:lnTo>
                                <a:lnTo>
                                  <a:pt x="1561" y="57"/>
                                </a:lnTo>
                                <a:lnTo>
                                  <a:pt x="1556" y="57"/>
                                </a:lnTo>
                                <a:lnTo>
                                  <a:pt x="1556" y="60"/>
                                </a:lnTo>
                                <a:lnTo>
                                  <a:pt x="1609" y="60"/>
                                </a:lnTo>
                                <a:lnTo>
                                  <a:pt x="1611" y="58"/>
                                </a:lnTo>
                                <a:lnTo>
                                  <a:pt x="1611" y="55"/>
                                </a:lnTo>
                                <a:lnTo>
                                  <a:pt x="1583" y="55"/>
                                </a:lnTo>
                                <a:lnTo>
                                  <a:pt x="1583" y="54"/>
                                </a:lnTo>
                                <a:lnTo>
                                  <a:pt x="1581" y="52"/>
                                </a:lnTo>
                                <a:lnTo>
                                  <a:pt x="1580" y="49"/>
                                </a:lnTo>
                                <a:lnTo>
                                  <a:pt x="1580" y="32"/>
                                </a:lnTo>
                                <a:lnTo>
                                  <a:pt x="1601" y="32"/>
                                </a:lnTo>
                                <a:lnTo>
                                  <a:pt x="1601" y="28"/>
                                </a:lnTo>
                                <a:lnTo>
                                  <a:pt x="1580" y="28"/>
                                </a:lnTo>
                                <a:lnTo>
                                  <a:pt x="1580" y="6"/>
                                </a:lnTo>
                                <a:lnTo>
                                  <a:pt x="1607" y="6"/>
                                </a:lnTo>
                                <a:lnTo>
                                  <a:pt x="1607" y="1"/>
                                </a:lnTo>
                                <a:close/>
                                <a:moveTo>
                                  <a:pt x="1612" y="45"/>
                                </a:moveTo>
                                <a:lnTo>
                                  <a:pt x="1611" y="45"/>
                                </a:lnTo>
                                <a:lnTo>
                                  <a:pt x="1609" y="46"/>
                                </a:lnTo>
                                <a:lnTo>
                                  <a:pt x="1604" y="55"/>
                                </a:lnTo>
                                <a:lnTo>
                                  <a:pt x="1611" y="55"/>
                                </a:lnTo>
                                <a:lnTo>
                                  <a:pt x="1612" y="51"/>
                                </a:lnTo>
                                <a:lnTo>
                                  <a:pt x="1614" y="46"/>
                                </a:lnTo>
                                <a:lnTo>
                                  <a:pt x="1612" y="45"/>
                                </a:lnTo>
                                <a:close/>
                                <a:moveTo>
                                  <a:pt x="1601" y="32"/>
                                </a:moveTo>
                                <a:lnTo>
                                  <a:pt x="1597" y="32"/>
                                </a:lnTo>
                                <a:lnTo>
                                  <a:pt x="1597" y="37"/>
                                </a:lnTo>
                                <a:lnTo>
                                  <a:pt x="1598" y="40"/>
                                </a:lnTo>
                                <a:lnTo>
                                  <a:pt x="1601" y="40"/>
                                </a:lnTo>
                                <a:lnTo>
                                  <a:pt x="1601" y="32"/>
                                </a:lnTo>
                                <a:close/>
                                <a:moveTo>
                                  <a:pt x="1601" y="20"/>
                                </a:moveTo>
                                <a:lnTo>
                                  <a:pt x="1598" y="20"/>
                                </a:lnTo>
                                <a:lnTo>
                                  <a:pt x="1597" y="23"/>
                                </a:lnTo>
                                <a:lnTo>
                                  <a:pt x="1597" y="26"/>
                                </a:lnTo>
                                <a:lnTo>
                                  <a:pt x="1595" y="28"/>
                                </a:lnTo>
                                <a:lnTo>
                                  <a:pt x="1601" y="28"/>
                                </a:lnTo>
                                <a:lnTo>
                                  <a:pt x="1601" y="20"/>
                                </a:lnTo>
                                <a:close/>
                                <a:moveTo>
                                  <a:pt x="1607" y="6"/>
                                </a:moveTo>
                                <a:lnTo>
                                  <a:pt x="1597" y="6"/>
                                </a:lnTo>
                                <a:lnTo>
                                  <a:pt x="1600" y="7"/>
                                </a:lnTo>
                                <a:lnTo>
                                  <a:pt x="1601" y="9"/>
                                </a:lnTo>
                                <a:lnTo>
                                  <a:pt x="1603" y="9"/>
                                </a:lnTo>
                                <a:lnTo>
                                  <a:pt x="1603" y="12"/>
                                </a:lnTo>
                                <a:lnTo>
                                  <a:pt x="1604" y="15"/>
                                </a:lnTo>
                                <a:lnTo>
                                  <a:pt x="1606" y="17"/>
                                </a:lnTo>
                                <a:lnTo>
                                  <a:pt x="1607" y="17"/>
                                </a:lnTo>
                                <a:lnTo>
                                  <a:pt x="1609" y="15"/>
                                </a:lnTo>
                                <a:lnTo>
                                  <a:pt x="1607" y="9"/>
                                </a:lnTo>
                                <a:lnTo>
                                  <a:pt x="1607" y="6"/>
                                </a:lnTo>
                                <a:close/>
                                <a:moveTo>
                                  <a:pt x="1666" y="4"/>
                                </a:moveTo>
                                <a:lnTo>
                                  <a:pt x="1643" y="4"/>
                                </a:lnTo>
                                <a:lnTo>
                                  <a:pt x="1648" y="6"/>
                                </a:lnTo>
                                <a:lnTo>
                                  <a:pt x="1648" y="57"/>
                                </a:lnTo>
                                <a:lnTo>
                                  <a:pt x="1638" y="57"/>
                                </a:lnTo>
                                <a:lnTo>
                                  <a:pt x="1638" y="60"/>
                                </a:lnTo>
                                <a:lnTo>
                                  <a:pt x="1691" y="60"/>
                                </a:lnTo>
                                <a:lnTo>
                                  <a:pt x="1691" y="58"/>
                                </a:lnTo>
                                <a:lnTo>
                                  <a:pt x="1692" y="55"/>
                                </a:lnTo>
                                <a:lnTo>
                                  <a:pt x="1665" y="55"/>
                                </a:lnTo>
                                <a:lnTo>
                                  <a:pt x="1662" y="52"/>
                                </a:lnTo>
                                <a:lnTo>
                                  <a:pt x="1662" y="6"/>
                                </a:lnTo>
                                <a:lnTo>
                                  <a:pt x="1666" y="4"/>
                                </a:lnTo>
                                <a:close/>
                                <a:moveTo>
                                  <a:pt x="1694" y="45"/>
                                </a:moveTo>
                                <a:lnTo>
                                  <a:pt x="1691" y="45"/>
                                </a:lnTo>
                                <a:lnTo>
                                  <a:pt x="1691" y="46"/>
                                </a:lnTo>
                                <a:lnTo>
                                  <a:pt x="1685" y="55"/>
                                </a:lnTo>
                                <a:lnTo>
                                  <a:pt x="1692" y="55"/>
                                </a:lnTo>
                                <a:lnTo>
                                  <a:pt x="1694" y="51"/>
                                </a:lnTo>
                                <a:lnTo>
                                  <a:pt x="1694" y="45"/>
                                </a:lnTo>
                                <a:close/>
                                <a:moveTo>
                                  <a:pt x="1669" y="1"/>
                                </a:moveTo>
                                <a:lnTo>
                                  <a:pt x="1638" y="1"/>
                                </a:lnTo>
                                <a:lnTo>
                                  <a:pt x="1638" y="4"/>
                                </a:lnTo>
                                <a:lnTo>
                                  <a:pt x="1669" y="4"/>
                                </a:lnTo>
                                <a:lnTo>
                                  <a:pt x="1669" y="1"/>
                                </a:lnTo>
                                <a:close/>
                                <a:moveTo>
                                  <a:pt x="1716" y="43"/>
                                </a:moveTo>
                                <a:lnTo>
                                  <a:pt x="1713" y="43"/>
                                </a:lnTo>
                                <a:lnTo>
                                  <a:pt x="1713" y="49"/>
                                </a:lnTo>
                                <a:lnTo>
                                  <a:pt x="1714" y="57"/>
                                </a:lnTo>
                                <a:lnTo>
                                  <a:pt x="1716" y="58"/>
                                </a:lnTo>
                                <a:lnTo>
                                  <a:pt x="1717" y="58"/>
                                </a:lnTo>
                                <a:lnTo>
                                  <a:pt x="1723" y="62"/>
                                </a:lnTo>
                                <a:lnTo>
                                  <a:pt x="1747" y="62"/>
                                </a:lnTo>
                                <a:lnTo>
                                  <a:pt x="1752" y="57"/>
                                </a:lnTo>
                                <a:lnTo>
                                  <a:pt x="1725" y="57"/>
                                </a:lnTo>
                                <a:lnTo>
                                  <a:pt x="1719" y="49"/>
                                </a:lnTo>
                                <a:lnTo>
                                  <a:pt x="1716" y="43"/>
                                </a:lnTo>
                                <a:close/>
                                <a:moveTo>
                                  <a:pt x="1742" y="0"/>
                                </a:moveTo>
                                <a:lnTo>
                                  <a:pt x="1723" y="0"/>
                                </a:lnTo>
                                <a:lnTo>
                                  <a:pt x="1716" y="7"/>
                                </a:lnTo>
                                <a:lnTo>
                                  <a:pt x="1716" y="26"/>
                                </a:lnTo>
                                <a:lnTo>
                                  <a:pt x="1723" y="31"/>
                                </a:lnTo>
                                <a:lnTo>
                                  <a:pt x="1736" y="37"/>
                                </a:lnTo>
                                <a:lnTo>
                                  <a:pt x="1744" y="41"/>
                                </a:lnTo>
                                <a:lnTo>
                                  <a:pt x="1744" y="52"/>
                                </a:lnTo>
                                <a:lnTo>
                                  <a:pt x="1741" y="57"/>
                                </a:lnTo>
                                <a:lnTo>
                                  <a:pt x="1752" y="57"/>
                                </a:lnTo>
                                <a:lnTo>
                                  <a:pt x="1756" y="54"/>
                                </a:lnTo>
                                <a:lnTo>
                                  <a:pt x="1756" y="34"/>
                                </a:lnTo>
                                <a:lnTo>
                                  <a:pt x="1748" y="29"/>
                                </a:lnTo>
                                <a:lnTo>
                                  <a:pt x="1744" y="26"/>
                                </a:lnTo>
                                <a:lnTo>
                                  <a:pt x="1736" y="23"/>
                                </a:lnTo>
                                <a:lnTo>
                                  <a:pt x="1731" y="20"/>
                                </a:lnTo>
                                <a:lnTo>
                                  <a:pt x="1728" y="17"/>
                                </a:lnTo>
                                <a:lnTo>
                                  <a:pt x="1728" y="7"/>
                                </a:lnTo>
                                <a:lnTo>
                                  <a:pt x="1731" y="4"/>
                                </a:lnTo>
                                <a:lnTo>
                                  <a:pt x="1753" y="4"/>
                                </a:lnTo>
                                <a:lnTo>
                                  <a:pt x="1753" y="3"/>
                                </a:lnTo>
                                <a:lnTo>
                                  <a:pt x="1751" y="3"/>
                                </a:lnTo>
                                <a:lnTo>
                                  <a:pt x="1750" y="1"/>
                                </a:lnTo>
                                <a:lnTo>
                                  <a:pt x="1745" y="1"/>
                                </a:lnTo>
                                <a:lnTo>
                                  <a:pt x="1742" y="0"/>
                                </a:lnTo>
                                <a:close/>
                                <a:moveTo>
                                  <a:pt x="1753" y="4"/>
                                </a:moveTo>
                                <a:lnTo>
                                  <a:pt x="1745" y="4"/>
                                </a:lnTo>
                                <a:lnTo>
                                  <a:pt x="1748" y="11"/>
                                </a:lnTo>
                                <a:lnTo>
                                  <a:pt x="1750" y="15"/>
                                </a:lnTo>
                                <a:lnTo>
                                  <a:pt x="1751" y="17"/>
                                </a:lnTo>
                                <a:lnTo>
                                  <a:pt x="1754" y="17"/>
                                </a:lnTo>
                                <a:lnTo>
                                  <a:pt x="1754" y="9"/>
                                </a:lnTo>
                                <a:lnTo>
                                  <a:pt x="1753" y="4"/>
                                </a:lnTo>
                                <a:close/>
                                <a:moveTo>
                                  <a:pt x="1840" y="45"/>
                                </a:moveTo>
                                <a:lnTo>
                                  <a:pt x="1838" y="45"/>
                                </a:lnTo>
                                <a:lnTo>
                                  <a:pt x="1836" y="46"/>
                                </a:lnTo>
                                <a:lnTo>
                                  <a:pt x="1832" y="55"/>
                                </a:lnTo>
                                <a:lnTo>
                                  <a:pt x="1793" y="55"/>
                                </a:lnTo>
                                <a:lnTo>
                                  <a:pt x="1788" y="57"/>
                                </a:lnTo>
                                <a:lnTo>
                                  <a:pt x="1784" y="57"/>
                                </a:lnTo>
                                <a:lnTo>
                                  <a:pt x="1784" y="60"/>
                                </a:lnTo>
                                <a:lnTo>
                                  <a:pt x="1836" y="60"/>
                                </a:lnTo>
                                <a:lnTo>
                                  <a:pt x="1838" y="58"/>
                                </a:lnTo>
                                <a:lnTo>
                                  <a:pt x="1840" y="51"/>
                                </a:lnTo>
                                <a:lnTo>
                                  <a:pt x="1841" y="46"/>
                                </a:lnTo>
                                <a:lnTo>
                                  <a:pt x="1840" y="45"/>
                                </a:lnTo>
                                <a:close/>
                                <a:moveTo>
                                  <a:pt x="1809" y="6"/>
                                </a:moveTo>
                                <a:lnTo>
                                  <a:pt x="1795" y="6"/>
                                </a:lnTo>
                                <a:lnTo>
                                  <a:pt x="1795" y="55"/>
                                </a:lnTo>
                                <a:lnTo>
                                  <a:pt x="1810" y="55"/>
                                </a:lnTo>
                                <a:lnTo>
                                  <a:pt x="1810" y="54"/>
                                </a:lnTo>
                                <a:lnTo>
                                  <a:pt x="1809" y="52"/>
                                </a:lnTo>
                                <a:lnTo>
                                  <a:pt x="1809" y="32"/>
                                </a:lnTo>
                                <a:lnTo>
                                  <a:pt x="1829" y="32"/>
                                </a:lnTo>
                                <a:lnTo>
                                  <a:pt x="1829" y="28"/>
                                </a:lnTo>
                                <a:lnTo>
                                  <a:pt x="1809" y="28"/>
                                </a:lnTo>
                                <a:lnTo>
                                  <a:pt x="1809" y="6"/>
                                </a:lnTo>
                                <a:close/>
                                <a:moveTo>
                                  <a:pt x="1829" y="32"/>
                                </a:moveTo>
                                <a:lnTo>
                                  <a:pt x="1824" y="32"/>
                                </a:lnTo>
                                <a:lnTo>
                                  <a:pt x="1824" y="37"/>
                                </a:lnTo>
                                <a:lnTo>
                                  <a:pt x="1826" y="40"/>
                                </a:lnTo>
                                <a:lnTo>
                                  <a:pt x="1829" y="40"/>
                                </a:lnTo>
                                <a:lnTo>
                                  <a:pt x="1829" y="32"/>
                                </a:lnTo>
                                <a:close/>
                                <a:moveTo>
                                  <a:pt x="1829" y="20"/>
                                </a:moveTo>
                                <a:lnTo>
                                  <a:pt x="1826" y="20"/>
                                </a:lnTo>
                                <a:lnTo>
                                  <a:pt x="1824" y="23"/>
                                </a:lnTo>
                                <a:lnTo>
                                  <a:pt x="1824" y="26"/>
                                </a:lnTo>
                                <a:lnTo>
                                  <a:pt x="1822" y="28"/>
                                </a:lnTo>
                                <a:lnTo>
                                  <a:pt x="1829" y="28"/>
                                </a:lnTo>
                                <a:lnTo>
                                  <a:pt x="1829" y="20"/>
                                </a:lnTo>
                                <a:close/>
                                <a:moveTo>
                                  <a:pt x="1835" y="1"/>
                                </a:moveTo>
                                <a:lnTo>
                                  <a:pt x="1785" y="1"/>
                                </a:lnTo>
                                <a:lnTo>
                                  <a:pt x="1785" y="4"/>
                                </a:lnTo>
                                <a:lnTo>
                                  <a:pt x="1788" y="4"/>
                                </a:lnTo>
                                <a:lnTo>
                                  <a:pt x="1793" y="6"/>
                                </a:lnTo>
                                <a:lnTo>
                                  <a:pt x="1824" y="6"/>
                                </a:lnTo>
                                <a:lnTo>
                                  <a:pt x="1827" y="7"/>
                                </a:lnTo>
                                <a:lnTo>
                                  <a:pt x="1829" y="9"/>
                                </a:lnTo>
                                <a:lnTo>
                                  <a:pt x="1830" y="9"/>
                                </a:lnTo>
                                <a:lnTo>
                                  <a:pt x="1832" y="12"/>
                                </a:lnTo>
                                <a:lnTo>
                                  <a:pt x="1832" y="15"/>
                                </a:lnTo>
                                <a:lnTo>
                                  <a:pt x="1833" y="17"/>
                                </a:lnTo>
                                <a:lnTo>
                                  <a:pt x="1835" y="17"/>
                                </a:lnTo>
                                <a:lnTo>
                                  <a:pt x="1836" y="15"/>
                                </a:lnTo>
                                <a:lnTo>
                                  <a:pt x="1835" y="9"/>
                                </a:lnTo>
                                <a:lnTo>
                                  <a:pt x="1835" y="1"/>
                                </a:lnTo>
                                <a:close/>
                                <a:moveTo>
                                  <a:pt x="1898" y="15"/>
                                </a:moveTo>
                                <a:lnTo>
                                  <a:pt x="1881" y="15"/>
                                </a:lnTo>
                                <a:lnTo>
                                  <a:pt x="1892" y="26"/>
                                </a:lnTo>
                                <a:lnTo>
                                  <a:pt x="1914" y="52"/>
                                </a:lnTo>
                                <a:lnTo>
                                  <a:pt x="1918" y="57"/>
                                </a:lnTo>
                                <a:lnTo>
                                  <a:pt x="1922" y="62"/>
                                </a:lnTo>
                                <a:lnTo>
                                  <a:pt x="1925" y="62"/>
                                </a:lnTo>
                                <a:lnTo>
                                  <a:pt x="1928" y="60"/>
                                </a:lnTo>
                                <a:lnTo>
                                  <a:pt x="1928" y="40"/>
                                </a:lnTo>
                                <a:lnTo>
                                  <a:pt x="1922" y="40"/>
                                </a:lnTo>
                                <a:lnTo>
                                  <a:pt x="1920" y="38"/>
                                </a:lnTo>
                                <a:lnTo>
                                  <a:pt x="1917" y="35"/>
                                </a:lnTo>
                                <a:lnTo>
                                  <a:pt x="1912" y="31"/>
                                </a:lnTo>
                                <a:lnTo>
                                  <a:pt x="1904" y="21"/>
                                </a:lnTo>
                                <a:lnTo>
                                  <a:pt x="1898" y="15"/>
                                </a:lnTo>
                                <a:close/>
                                <a:moveTo>
                                  <a:pt x="1891" y="57"/>
                                </a:moveTo>
                                <a:lnTo>
                                  <a:pt x="1866" y="57"/>
                                </a:lnTo>
                                <a:lnTo>
                                  <a:pt x="1866" y="60"/>
                                </a:lnTo>
                                <a:lnTo>
                                  <a:pt x="1891" y="60"/>
                                </a:lnTo>
                                <a:lnTo>
                                  <a:pt x="1891" y="57"/>
                                </a:lnTo>
                                <a:close/>
                                <a:moveTo>
                                  <a:pt x="1887" y="1"/>
                                </a:moveTo>
                                <a:lnTo>
                                  <a:pt x="1866" y="1"/>
                                </a:lnTo>
                                <a:lnTo>
                                  <a:pt x="1866" y="4"/>
                                </a:lnTo>
                                <a:lnTo>
                                  <a:pt x="1869" y="4"/>
                                </a:lnTo>
                                <a:lnTo>
                                  <a:pt x="1872" y="6"/>
                                </a:lnTo>
                                <a:lnTo>
                                  <a:pt x="1874" y="6"/>
                                </a:lnTo>
                                <a:lnTo>
                                  <a:pt x="1874" y="7"/>
                                </a:lnTo>
                                <a:lnTo>
                                  <a:pt x="1875" y="9"/>
                                </a:lnTo>
                                <a:lnTo>
                                  <a:pt x="1875" y="52"/>
                                </a:lnTo>
                                <a:lnTo>
                                  <a:pt x="1870" y="57"/>
                                </a:lnTo>
                                <a:lnTo>
                                  <a:pt x="1886" y="57"/>
                                </a:lnTo>
                                <a:lnTo>
                                  <a:pt x="1883" y="55"/>
                                </a:lnTo>
                                <a:lnTo>
                                  <a:pt x="1881" y="54"/>
                                </a:lnTo>
                                <a:lnTo>
                                  <a:pt x="1881" y="15"/>
                                </a:lnTo>
                                <a:lnTo>
                                  <a:pt x="1898" y="15"/>
                                </a:lnTo>
                                <a:lnTo>
                                  <a:pt x="1889" y="6"/>
                                </a:lnTo>
                                <a:lnTo>
                                  <a:pt x="1887" y="1"/>
                                </a:lnTo>
                                <a:close/>
                                <a:moveTo>
                                  <a:pt x="1932" y="4"/>
                                </a:moveTo>
                                <a:lnTo>
                                  <a:pt x="1915" y="4"/>
                                </a:lnTo>
                                <a:lnTo>
                                  <a:pt x="1917" y="6"/>
                                </a:lnTo>
                                <a:lnTo>
                                  <a:pt x="1920" y="6"/>
                                </a:lnTo>
                                <a:lnTo>
                                  <a:pt x="1920" y="7"/>
                                </a:lnTo>
                                <a:lnTo>
                                  <a:pt x="1922" y="11"/>
                                </a:lnTo>
                                <a:lnTo>
                                  <a:pt x="1922" y="40"/>
                                </a:lnTo>
                                <a:lnTo>
                                  <a:pt x="1928" y="40"/>
                                </a:lnTo>
                                <a:lnTo>
                                  <a:pt x="1928" y="11"/>
                                </a:lnTo>
                                <a:lnTo>
                                  <a:pt x="1929" y="7"/>
                                </a:lnTo>
                                <a:lnTo>
                                  <a:pt x="1932" y="4"/>
                                </a:lnTo>
                                <a:close/>
                                <a:moveTo>
                                  <a:pt x="1937" y="1"/>
                                </a:moveTo>
                                <a:lnTo>
                                  <a:pt x="1912" y="1"/>
                                </a:lnTo>
                                <a:lnTo>
                                  <a:pt x="1911" y="4"/>
                                </a:lnTo>
                                <a:lnTo>
                                  <a:pt x="1937" y="4"/>
                                </a:lnTo>
                                <a:lnTo>
                                  <a:pt x="1937" y="1"/>
                                </a:lnTo>
                                <a:close/>
                              </a:path>
                            </a:pathLst>
                          </a:custGeom>
                          <a:solidFill>
                            <a:srgbClr val="202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B4DCE20" id="Group 2" o:spid="_x0000_s1026" style="position:absolute;margin-left:412.7pt;margin-top:32.3pt;width:144.7pt;height:48.25pt;z-index:251658240;mso-position-horizontal-relative:page;mso-position-vertical-relative:page" coordorigin="8254,646" coordsize="2894,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254;top:646;width:2894;height: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">
                  <v:imagedata r:id="rId8" o:title=""/>
                </v:shape>
                <v:rect id="Rectangle 4" o:spid="_x0000_s1028" style="position:absolute;left:8990;top:1398;width:215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" fillcolor="#eeeee9" stroked="f"/>
                <v:shape id="AutoShape 3" o:spid="_x0000_s1029" style="position:absolute;left:9100;top:1472;width:1938;height:62;visibility:visible;mso-wrap-style:square;v-text-anchor:top" coordsize="1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" path="m3,43l,43r,6l1,57r2,1l4,58r6,4l34,62r5,-5l12,57,6,49,3,43xm29,l10,,3,7r,19l10,31r13,6l31,41r,11l27,57r12,l43,54r,-20l37,29,31,26,23,23,18,20,15,17,15,7,18,4r22,l40,3r-2,l37,1r-5,l29,xm40,4r-8,l35,11r2,4l38,17r3,l41,9,40,4xm100,4l75,4r5,2l82,6r,49l80,57r-8,l71,58r1,2l123,60r2,-2l126,55r-27,l96,52,96,6r4,-2xm126,45r-1,l123,46r-4,9l126,55r2,-4l128,46r-2,-1xm103,1l72,1r,3l103,4r,-3xm187,l172,2,161,9r-7,10l151,31r3,12l161,53r11,6l185,62r14,-3l204,57r-33,l167,40r,-25l173,4r32,l201,2,187,xm205,4r-7,l205,17r,29l199,57r5,l211,53r7,-10l221,31,218,18,211,8,205,4xm292,57r-32,l260,60r34,l294,58r-2,-1xm283,6r-14,l269,57r15,l283,55r,-49xm252,r-3,l249,3r-3,12l246,17r1,l249,15r4,-9l306,6r,-3l307,1r-55,l252,xm306,6r-6,l303,15r,2l306,17r,-11xm308,r-4,l304,1r3,l308,xm335,43r-3,l332,49r2,8l335,58r2,l343,62r23,l372,57r-27,l338,49r-3,-6xm362,l343,r-8,7l335,26r8,5l356,37r7,4l363,52r-3,5l372,57r4,-3l376,34r-7,-5l363,26r-7,-3l351,20r-3,-3l348,7r3,-3l373,4r,-1l371,3,369,1r-4,l362,xm373,4r-8,l368,11r1,4l371,17r3,l374,9,373,4xm431,28r-24,l407,29r-2,l405,34r2,l407,35r23,l431,34r,-6xm515,l500,2,489,9r-7,10l479,31r3,12l489,53r11,6l513,62r15,-3l532,57r-33,l495,40r,-25l501,4r32,l529,2,515,xm533,4r-7,l533,17r,29l527,57r5,l539,53r7,-10l549,31,546,18,539,8,533,4xm631,l611,r-8,1l585,11r-5,10l580,45r8,9l598,58r8,4l623,62r10,-2l636,60r3,-2l643,58r,-1l611,57r-5,-3l600,51r-5,-8l595,17,603,4r36,l639,3r-3,l631,xm640,40r-14,l626,57r17,l642,55r-2,l640,40xm643,38r-26,l622,40r20,l643,38xm646,35r-29,l615,37r,1l646,38r,-3xm639,4r-11,l634,9r3,8l637,18r3,l640,17r-1,-6l639,4xm732,57r-30,l701,58r,2l732,60r,-3xm770,57r-29,l739,58r,2l770,60r,-3xm728,4r-24,l708,6r2,l710,55r-2,2l724,57r,-25l744,32r-2,-3l724,29r,-23l728,4xm744,32r-17,l730,34r3,4l738,46r1,2l742,54r2,l744,57r20,l763,55r-4,-3l753,45r-6,-8l744,32xm759,6r-10,l747,7r,2l727,29r15,l739,26r,-3l752,11r3,-4l759,6xm764,4r-19,l747,6r14,l764,4xm732,1r-31,l701,4r31,l732,1xm769,1r-27,l742,4r27,l769,1xm821,4r-24,l801,6r,40l804,52r5,5l814,60r7,2l837,62r6,-2l846,57r-29,l815,46r,-40l817,6r4,-2xm857,6r-11,l846,7r2,4l848,46r-3,11l846,57r2,-2l852,49r2,-8l854,11r1,-4l857,6xm860,4r-19,l843,6r15,l860,4xm824,1r-31,l793,4r31,l824,1xm863,1r-25,l838,4r25,l863,1xm917,4r-24,l897,6r,51l889,57r-1,1l888,60r52,l942,58r1,-3l914,55r,-1l913,52r-2,-3l911,6r2,l917,4xm944,45r-2,l940,46r-4,9l943,55r1,-4l945,46r-1,-1xm920,1r-31,l889,4r31,l920,1xm1004,57r-31,l971,58r,2l1005,60r,-2l1004,57xm996,6r-14,l982,55r-1,2l996,57r,-51xm964,r-3,l961,3r-2,6l957,15r,2l961,17r,-2l964,9r3,-3l1018,6r,-3l1019,1r-55,l964,xm1018,6r-6,l1013,11r2,4l1015,17r3,l1018,6xm1019,r-3,l1016,1r3,l1019,xm1072,4r-23,l1053,6r,40l1056,52r5,5l1066,60r8,2l1087,62r8,-2l1098,57r-29,l1068,46,1067,6r2,l1072,4xm1108,6r-10,l1098,7r2,4l1100,46r-3,11l1098,57r2,-2l1104,49r2,-8l1106,11r2,-4l1108,6xm1112,4r-18,l1095,6r16,l1112,4xm1075,1r-29,l1046,4r29,l1075,1xm1115,1r-26,l1089,4r26,l1115,1xm1171,57r-29,l1142,60r29,l1171,57xm1185,35r-14,l1173,38r1,5l1177,46r3,5l1183,57r7,3l1207,60r,-2l1205,57r-3,l1199,55r-5,-4l1191,45r-6,-10xm1163,6r-14,l1149,55r-4,2l1168,57r-5,-2l1163,35r22,l1183,32r,-1l1163,31r,-25xm1176,1r-25,l1143,3r-1,l1142,4r1,2l1176,6r4,5l1180,24r-3,4l1174,29r-1,2l1185,31r5,-2l1194,26r,-14l1193,7,1183,3r-7,-2xm1233,43r-3,l1230,57r3,1l1234,58r5,4l1264,62r5,-5l1241,57r-7,-8l1233,43xm1258,r-17,l1231,7r,19l1239,31r8,3l1253,37r8,4l1261,52r-5,5l1269,57r4,-3l1273,34r-8,-5l1253,23r-9,-6l1244,7r4,-3l1270,4r-1,-1l1267,1r-5,l1258,xm1270,4r-9,l1265,11r2,4l1269,17r1,l1272,15r,-6l1270,4xm1347,57r-32,l1315,60r32,l1347,57xm1338,6r-14,l1324,57r16,l1338,55r,-49xm1306,r-2,l1303,3r,6l1301,15r,2l1303,17r1,-2l1309,6r52,l1361,3r1,-2l1307,1,1306,xm1361,6r-7,l1355,11r2,4l1358,17r2,l1361,15r,-9xm1363,r-3,l1358,1r4,l1363,xm1433,57r-31,l1400,58r,2l1433,60r,-3xm1414,4r-25,l1392,6r2,1l1395,11r11,21l1409,37r,20l1423,57r,-20l1425,34r1,-3l1420,31r,-2l1417,24r-2,-3l1411,12r-2,-5l1409,6r2,l1414,4xm1442,6r-8,l1434,7r-5,10l1423,26r-3,5l1426,31r,-2l1433,20r4,-8l1442,7r,-1xm1446,4r-17,l1433,6r12,l1446,4xm1415,1r-30,l1385,4r30,l1415,1xm1450,1r-24,l1428,4r22,l1450,1xm1501,57r-31,l1470,60r31,l1501,57xm1515,35r-16,l1501,38r1,5l1505,46r3,5l1513,57r5,3l1535,60r,-3l1530,57r-3,-2l1522,51r-7,-16xm1493,55r-16,l1473,57r23,l1493,55xm1491,6r-14,l1479,7r,48l1491,55r,-20l1515,35r-2,-3l1511,32r,-1l1491,31r,-25xm1504,1r-25,l1471,3r-1,l1470,4r1,2l1504,6r4,5l1508,24r-1,2l1504,29r-3,2l1513,31r5,-2l1524,26r,-14l1521,7,1511,3r-7,-2xm1607,1r-49,l1558,4r3,l1566,6r,49l1561,57r-5,l1556,60r53,l1611,58r,-3l1583,55r,-1l1581,52r-1,-3l1580,32r21,l1601,28r-21,l1580,6r27,l1607,1xm1612,45r-1,l1609,46r-5,9l1611,55r1,-4l1614,46r-2,-1xm1601,32r-4,l1597,37r1,3l1601,40r,-8xm1601,20r-3,l1597,23r,3l1595,28r6,l1601,20xm1607,6r-10,l1600,7r1,2l1603,9r,3l1604,15r2,2l1607,17r2,-2l1607,9r,-3xm1666,4r-23,l1648,6r,51l1638,57r,3l1691,60r,-2l1692,55r-27,l1662,52r,-46l1666,4xm1694,45r-3,l1691,46r-6,9l1692,55r2,-4l1694,45xm1669,1r-31,l1638,4r31,l1669,1xm1716,43r-3,l1713,49r1,8l1716,58r1,l1723,62r24,l1752,57r-27,l1719,49r-3,-6xm1742,r-19,l1716,7r,19l1723,31r13,6l1744,41r,11l1741,57r11,l1756,54r,-20l1748,29r-4,-3l1736,23r-5,-3l1728,17r,-10l1731,4r22,l1753,3r-2,l1750,1r-5,l1742,xm1753,4r-8,l1748,11r2,4l1751,17r3,l1754,9r-1,-5xm1840,45r-2,l1836,46r-4,9l1793,55r-5,2l1784,57r,3l1836,60r2,-2l1840,51r1,-5l1840,45xm1809,6r-14,l1795,55r15,l1810,54r-1,-2l1809,32r20,l1829,28r-20,l1809,6xm1829,32r-5,l1824,37r2,3l1829,40r,-8xm1829,20r-3,l1824,23r,3l1822,28r7,l1829,20xm1835,1r-50,l1785,4r3,l1793,6r31,l1827,7r2,2l1830,9r2,3l1832,15r1,2l1835,17r1,-2l1835,9r,-8xm1898,15r-17,l1892,26r22,26l1918,57r4,5l1925,62r3,-2l1928,40r-6,l1920,38r-3,-3l1912,31r-8,-10l1898,15xm1891,57r-25,l1866,60r25,l1891,57xm1887,1r-21,l1866,4r3,l1872,6r2,l1874,7r1,2l1875,52r-5,5l1886,57r-3,-2l1881,54r,-39l1898,15r-9,-9l1887,1xm1932,4r-17,l1917,6r3,l1920,7r2,4l1922,40r6,l1928,11r1,-4l1932,4xm1937,1r-25,l1911,4r26,l1937,1xe" fillcolor="#202024" stroked="f">
                  <v:path arrowok="t" o:connecttype="custom" o:connectlocs="3,1499;40,1477;80,1479;123,1519;154,1516;205,1519;269,1479;252,1474;334,1530;363,1525;365,1474;407,1508;495,1513;539,1481;643,1530;640,1528;637,1490;770,1533;727,1505;747,1480;701,1477;837,1535;852,1522;838,1474;913,1525;920,1477;961,1473;1013,1484;1066,1533;1098,1530;1075,1474;1180,1524;1163,1528;1177,1501;1264,1535;1273,1527;1269,1490;1306,1473;1355,1484;1433,1530;1415,1494;1442,1480;1450,1474;1530,1530;1513,1505;1501,1504;1556,1533;1611,1518;1597,1499;1666,1477;1685,1528;1747,1535;1756,1507;1748,1484;1840,1524;1824,1510;1824,1479;1922,1535;1866,1474;1932,1477" o:connectangles="0,0,0,0,0,0,0,0,0,0,0,0,0,0,0,0,0,0,0,0,0,0,0,0,0,0,0,0,0,0,0,0,0,0,0,0,0,0,0,0,0,0,0,0,0,0,0,0,0,0,0,0,0,0,0,0,0,0,0,0"/>
                </v:shape>
                <w10:wrap anchorx="page" anchory="page"/>
              </v:group>
            </w:pict>
          </mc:Fallback>
        </mc:AlternateContent>
      </w:r>
    </w:p>
    <w:p w14:paraId="05CD3726" w14:textId="77777777" w:rsidR="00740C0C" w:rsidRPr="00D37B3B" w:rsidRDefault="00740C0C" w:rsidP="00B017C1">
      <w:pPr>
        <w:pStyle w:val="Brdtekst"/>
        <w:jc w:val="both"/>
        <w:rPr>
          <w:rFonts w:ascii="Times New Roman"/>
        </w:rPr>
      </w:pPr>
    </w:p>
    <w:p w14:paraId="2CC9715E" w14:textId="77777777" w:rsidR="00740C0C" w:rsidRPr="00D37B3B" w:rsidRDefault="00740C0C" w:rsidP="00B017C1">
      <w:pPr>
        <w:pStyle w:val="Brdtekst"/>
        <w:jc w:val="both"/>
        <w:rPr>
          <w:rFonts w:ascii="Times New Roman"/>
        </w:rPr>
      </w:pPr>
    </w:p>
    <w:p w14:paraId="470EDE57" w14:textId="77777777" w:rsidR="00740C0C" w:rsidRPr="00D37B3B" w:rsidRDefault="00740C0C" w:rsidP="00B017C1">
      <w:pPr>
        <w:pStyle w:val="Brdtekst"/>
        <w:jc w:val="both"/>
        <w:rPr>
          <w:rFonts w:ascii="Times New Roman"/>
        </w:rPr>
      </w:pPr>
    </w:p>
    <w:p w14:paraId="20749C7B" w14:textId="77777777" w:rsidR="00740C0C" w:rsidRPr="00D37B3B" w:rsidRDefault="00740C0C" w:rsidP="00B017C1">
      <w:pPr>
        <w:pStyle w:val="Brdtekst"/>
        <w:jc w:val="both"/>
        <w:rPr>
          <w:rFonts w:ascii="Times New Roman"/>
        </w:rPr>
      </w:pPr>
    </w:p>
    <w:p w14:paraId="34A3CB3D" w14:textId="77777777" w:rsidR="00740C0C" w:rsidRPr="00D37B3B" w:rsidRDefault="00740C0C" w:rsidP="00B017C1">
      <w:pPr>
        <w:pStyle w:val="Brdtekst"/>
        <w:jc w:val="both"/>
        <w:rPr>
          <w:rFonts w:ascii="Times New Roman"/>
        </w:rPr>
      </w:pPr>
    </w:p>
    <w:p w14:paraId="0AB8B19D" w14:textId="77777777" w:rsidR="00740C0C" w:rsidRPr="00D37B3B" w:rsidRDefault="00740C0C" w:rsidP="00B017C1">
      <w:pPr>
        <w:pStyle w:val="Brdtekst"/>
        <w:spacing w:before="11"/>
        <w:jc w:val="both"/>
        <w:rPr>
          <w:rFonts w:ascii="Times New Roman"/>
          <w:sz w:val="18"/>
        </w:rPr>
      </w:pPr>
    </w:p>
    <w:p w14:paraId="6A828E54" w14:textId="72F11213" w:rsidR="00740C0C" w:rsidRPr="00D37B3B" w:rsidRDefault="0054329D" w:rsidP="00B017C1">
      <w:pPr>
        <w:spacing w:before="100"/>
        <w:ind w:left="108"/>
        <w:jc w:val="both"/>
        <w:rPr>
          <w:b/>
          <w:sz w:val="24"/>
        </w:rPr>
      </w:pPr>
      <w:bookmarkStart w:id="0" w:name="Retningslinjer_for_revisors_arbejde_ved_"/>
      <w:bookmarkEnd w:id="0"/>
      <w:r w:rsidRPr="00D37B3B">
        <w:rPr>
          <w:b/>
          <w:sz w:val="24"/>
        </w:rPr>
        <w:t xml:space="preserve">Retningslinjer for revisors arbejde ved afgivelse om erklæring i forbindelse med </w:t>
      </w:r>
      <w:r w:rsidR="002E5379" w:rsidRPr="00D37B3B">
        <w:rPr>
          <w:b/>
          <w:sz w:val="24"/>
        </w:rPr>
        <w:t xml:space="preserve">afrapportering af aktivitetspulje til </w:t>
      </w:r>
      <w:r w:rsidR="00035B6E">
        <w:rPr>
          <w:b/>
          <w:sz w:val="24"/>
        </w:rPr>
        <w:t>kulturaktører 16.</w:t>
      </w:r>
      <w:r w:rsidR="008E016F">
        <w:rPr>
          <w:b/>
          <w:sz w:val="24"/>
        </w:rPr>
        <w:t xml:space="preserve"> </w:t>
      </w:r>
      <w:r w:rsidR="00035B6E">
        <w:rPr>
          <w:b/>
          <w:sz w:val="24"/>
        </w:rPr>
        <w:t xml:space="preserve">januar – 4.februar 2022. </w:t>
      </w:r>
    </w:p>
    <w:p w14:paraId="2D9B127F" w14:textId="77777777" w:rsidR="00740C0C" w:rsidRPr="00D37B3B" w:rsidRDefault="00740C0C" w:rsidP="00B017C1">
      <w:pPr>
        <w:pStyle w:val="Brdtekst"/>
        <w:spacing w:before="8"/>
        <w:jc w:val="both"/>
        <w:rPr>
          <w:b/>
          <w:sz w:val="26"/>
        </w:rPr>
      </w:pPr>
    </w:p>
    <w:p w14:paraId="31214DC8" w14:textId="77777777" w:rsidR="00740C0C" w:rsidRPr="00D37B3B" w:rsidRDefault="0054329D" w:rsidP="00B017C1">
      <w:pPr>
        <w:pStyle w:val="Overskrift1"/>
        <w:jc w:val="both"/>
      </w:pPr>
      <w:bookmarkStart w:id="1" w:name="Indledning"/>
      <w:bookmarkEnd w:id="1"/>
      <w:r w:rsidRPr="00D37B3B">
        <w:t>Indledning</w:t>
      </w:r>
    </w:p>
    <w:p w14:paraId="1D527F2D" w14:textId="77777777" w:rsidR="00740C0C" w:rsidRPr="00D37B3B" w:rsidRDefault="00740C0C" w:rsidP="00B017C1">
      <w:pPr>
        <w:pStyle w:val="Brdtekst"/>
        <w:spacing w:before="7"/>
        <w:jc w:val="both"/>
        <w:rPr>
          <w:sz w:val="23"/>
        </w:rPr>
      </w:pPr>
    </w:p>
    <w:p w14:paraId="00E5B100" w14:textId="306A5CBA" w:rsidR="00740C0C" w:rsidRPr="00D37B3B" w:rsidRDefault="0054329D" w:rsidP="00B017C1">
      <w:pPr>
        <w:pStyle w:val="Brdtekst"/>
        <w:spacing w:line="280" w:lineRule="auto"/>
        <w:ind w:left="108"/>
        <w:jc w:val="both"/>
      </w:pPr>
      <w:r w:rsidRPr="00D37B3B">
        <w:t>Denne vejledning omhandler</w:t>
      </w:r>
      <w:r w:rsidR="008E016F">
        <w:t xml:space="preserve"> afrapportering af</w:t>
      </w:r>
      <w:r w:rsidRPr="00D37B3B">
        <w:t xml:space="preserve"> </w:t>
      </w:r>
      <w:r w:rsidR="002E5379" w:rsidRPr="00D37B3B">
        <w:t>første periode</w:t>
      </w:r>
      <w:r w:rsidR="00546861">
        <w:t xml:space="preserve"> </w:t>
      </w:r>
      <w:r w:rsidR="00B3316D">
        <w:t>af Aktivitetspulje til kulturaktører</w:t>
      </w:r>
      <w:r w:rsidR="005D06B3">
        <w:t xml:space="preserve"> </w:t>
      </w:r>
      <w:r w:rsidRPr="00D37B3B">
        <w:t xml:space="preserve">der alene kan søges </w:t>
      </w:r>
      <w:r w:rsidR="002E5379" w:rsidRPr="00D37B3B">
        <w:t>af virksomheder, som har afviklet publikumsrettede kulturaktiviteter</w:t>
      </w:r>
      <w:r w:rsidR="00B3316D">
        <w:t xml:space="preserve"> i perioden 16. januar – 4. februar 2022. </w:t>
      </w:r>
    </w:p>
    <w:p w14:paraId="03333CDC" w14:textId="5FB2802A" w:rsidR="00967F15" w:rsidRPr="00D37B3B" w:rsidRDefault="00967F15" w:rsidP="00B017C1">
      <w:pPr>
        <w:pStyle w:val="Brdtekst"/>
        <w:spacing w:line="280" w:lineRule="auto"/>
        <w:ind w:left="108"/>
        <w:jc w:val="both"/>
      </w:pPr>
    </w:p>
    <w:p w14:paraId="5DEBA699" w14:textId="61B831FA" w:rsidR="00967F15" w:rsidRPr="00D37B3B" w:rsidRDefault="00967F15" w:rsidP="00B017C1">
      <w:pPr>
        <w:pStyle w:val="Brdtekst"/>
        <w:spacing w:line="280" w:lineRule="auto"/>
        <w:ind w:left="108"/>
        <w:jc w:val="both"/>
      </w:pPr>
      <w:r w:rsidRPr="00D37B3B">
        <w:t xml:space="preserve">Der skal afgives en særskilt </w:t>
      </w:r>
      <w:r w:rsidR="008E016F">
        <w:t>af</w:t>
      </w:r>
      <w:r w:rsidRPr="00D37B3B">
        <w:t>rapportering pr. periode og derved også en særskilt revisorerklæring pr. periode.</w:t>
      </w:r>
    </w:p>
    <w:p w14:paraId="06C403B4" w14:textId="77777777" w:rsidR="00740C0C" w:rsidRPr="00D37B3B" w:rsidRDefault="00740C0C" w:rsidP="00B017C1">
      <w:pPr>
        <w:pStyle w:val="Brdtekst"/>
        <w:spacing w:line="280" w:lineRule="auto"/>
        <w:ind w:left="108"/>
        <w:jc w:val="both"/>
      </w:pPr>
    </w:p>
    <w:p w14:paraId="1FC6AEED" w14:textId="065FF0A9" w:rsidR="00352D77" w:rsidRDefault="00D00799" w:rsidP="001A1CA3">
      <w:pPr>
        <w:pStyle w:val="Brdtekst"/>
        <w:spacing w:line="280" w:lineRule="auto"/>
        <w:ind w:left="108"/>
        <w:jc w:val="both"/>
      </w:pPr>
      <w:hyperlink r:id="rId9" w:history="1">
        <w:r w:rsidR="00352D77" w:rsidRPr="00352D77">
          <w:rPr>
            <w:rStyle w:val="Hyperlink"/>
          </w:rPr>
          <w:t>Aktstykke nr. 186 af 20.januar 2022 om etablering af aktivitetspulje til kulturaktører</w:t>
        </w:r>
      </w:hyperlink>
      <w:r w:rsidR="00A64719">
        <w:t xml:space="preserve"> </w:t>
      </w:r>
      <w:r w:rsidR="00A64719" w:rsidRPr="00D37B3B">
        <w:t>(i det følgende kaldet aktstykket) fastsætter betingelser for at ansøge om tilskud fra Aktivitetspuljen.</w:t>
      </w:r>
    </w:p>
    <w:p w14:paraId="1B1C31CA" w14:textId="7CA18507" w:rsidR="00F4030F" w:rsidRPr="00D37B3B" w:rsidRDefault="00F4030F" w:rsidP="00B72359">
      <w:pPr>
        <w:pStyle w:val="Brdtekst"/>
        <w:spacing w:line="280" w:lineRule="auto"/>
        <w:ind w:left="108"/>
        <w:jc w:val="both"/>
      </w:pPr>
    </w:p>
    <w:p w14:paraId="4A053021" w14:textId="292163F4" w:rsidR="002E5379" w:rsidRPr="00D37B3B" w:rsidRDefault="0054329D" w:rsidP="005E76BC">
      <w:pPr>
        <w:pStyle w:val="Brdtekst"/>
        <w:spacing w:line="280" w:lineRule="auto"/>
        <w:ind w:left="108"/>
        <w:jc w:val="both"/>
      </w:pPr>
      <w:r w:rsidRPr="00D37B3B">
        <w:t xml:space="preserve">Der ydes </w:t>
      </w:r>
      <w:r w:rsidR="002E5379" w:rsidRPr="00D37B3B">
        <w:t>tilskud til direkte omkostninger og indirekte omkostninger til publikumsrettede kulturaktiv</w:t>
      </w:r>
      <w:r w:rsidR="005E76BC">
        <w:t>iteter, som afvikles i perioden</w:t>
      </w:r>
      <w:r w:rsidR="00444B10">
        <w:t xml:space="preserve"> 16</w:t>
      </w:r>
      <w:r w:rsidR="002E5379" w:rsidRPr="00D37B3B">
        <w:t>.</w:t>
      </w:r>
      <w:r w:rsidR="00444B10">
        <w:t>januar – 4.februar.</w:t>
      </w:r>
      <w:r w:rsidR="002E5379" w:rsidRPr="00D37B3B">
        <w:t xml:space="preserve"> Tilskuddet udgør 65% af kulturaktivitetens </w:t>
      </w:r>
      <w:r w:rsidR="00A2041C" w:rsidRPr="00D37B3B">
        <w:t>dokumenterede, tilskudsberettigede direkte og indirekte</w:t>
      </w:r>
      <w:r w:rsidR="00444B10">
        <w:t xml:space="preserve"> omkostninger, dog maksimalt 1</w:t>
      </w:r>
      <w:r w:rsidR="00A2041C" w:rsidRPr="00D37B3B">
        <w:t xml:space="preserve"> mio. kr. pr. kulturaktivitet. Hver</w:t>
      </w:r>
      <w:r w:rsidR="00444B10">
        <w:t xml:space="preserve"> ansøger kan maksimalt modtage 3</w:t>
      </w:r>
      <w:r w:rsidR="00A2041C" w:rsidRPr="00D37B3B">
        <w:t xml:space="preserve"> mio. kr. fra puljen i hele perioden </w:t>
      </w:r>
      <w:r w:rsidR="00444B10">
        <w:t>16</w:t>
      </w:r>
      <w:r w:rsidR="00D417A6" w:rsidRPr="00D37B3B">
        <w:t xml:space="preserve">. </w:t>
      </w:r>
      <w:r w:rsidR="00444B10">
        <w:t>januar og til og med den 4</w:t>
      </w:r>
      <w:r w:rsidR="00D417A6" w:rsidRPr="00D37B3B">
        <w:t xml:space="preserve">. </w:t>
      </w:r>
      <w:r w:rsidR="00444B10">
        <w:t>februar</w:t>
      </w:r>
      <w:r w:rsidR="00D417A6" w:rsidRPr="00D37B3B">
        <w:t xml:space="preserve"> 202</w:t>
      </w:r>
      <w:r w:rsidR="00444B10">
        <w:t>2</w:t>
      </w:r>
      <w:r w:rsidR="00A2041C" w:rsidRPr="00D37B3B">
        <w:t>.</w:t>
      </w:r>
      <w:r w:rsidR="00F83241" w:rsidRPr="00D37B3B">
        <w:t xml:space="preserve"> Der kan gives dispensa</w:t>
      </w:r>
      <w:r w:rsidR="00444B10">
        <w:t>tion for loftet på 3</w:t>
      </w:r>
      <w:r w:rsidR="00F83241" w:rsidRPr="00D37B3B">
        <w:t xml:space="preserve"> mio. kr., hvis særlige hensyn taler herfor. Det kan for eksempel være en kommune, som omfatter flere kulturinstitutioner, der</w:t>
      </w:r>
      <w:r w:rsidR="00444B10">
        <w:t xml:space="preserve"> kan dokumentere, at loftet på 3</w:t>
      </w:r>
      <w:r w:rsidR="00F83241" w:rsidRPr="00D37B3B">
        <w:t xml:space="preserve"> mio. kr. er særligt begrænsende i forhold til deres afholdelse af aktiviteter.</w:t>
      </w:r>
    </w:p>
    <w:p w14:paraId="59D48854" w14:textId="77777777" w:rsidR="002E5379" w:rsidRPr="00D37B3B" w:rsidRDefault="002E5379" w:rsidP="00B017C1">
      <w:pPr>
        <w:pStyle w:val="Brdtekst"/>
        <w:spacing w:line="280" w:lineRule="auto"/>
        <w:ind w:left="108"/>
        <w:jc w:val="both"/>
      </w:pPr>
    </w:p>
    <w:p w14:paraId="78F9D24C" w14:textId="7A01990A" w:rsidR="00740C0C" w:rsidRPr="00D37B3B" w:rsidRDefault="001F0369" w:rsidP="00B017C1">
      <w:pPr>
        <w:pStyle w:val="Brdtekst"/>
        <w:spacing w:line="278" w:lineRule="auto"/>
        <w:ind w:left="108"/>
        <w:jc w:val="both"/>
      </w:pPr>
      <w:r>
        <w:t>Tilskuddet</w:t>
      </w:r>
      <w:r w:rsidR="0054329D" w:rsidRPr="00D37B3B">
        <w:t xml:space="preserve"> beregnes</w:t>
      </w:r>
      <w:r w:rsidR="00F83241" w:rsidRPr="00D37B3B">
        <w:t xml:space="preserve"> på baggrund af et regnskab pr. aktivitet</w:t>
      </w:r>
      <w:r w:rsidR="00496A9E" w:rsidRPr="00D37B3B">
        <w:t xml:space="preserve">, hvor der ydes tilskud til 65% af de afholdte omkostninger, dog kan tilskuddet maksimalt udgøre </w:t>
      </w:r>
      <w:r w:rsidR="00FF602A" w:rsidRPr="00D37B3B">
        <w:t xml:space="preserve">det samlede </w:t>
      </w:r>
      <w:r w:rsidR="00496A9E" w:rsidRPr="00D37B3B">
        <w:t>undersku</w:t>
      </w:r>
      <w:r w:rsidR="008D06A4" w:rsidRPr="00D37B3B">
        <w:t>d</w:t>
      </w:r>
      <w:r w:rsidR="00496A9E" w:rsidRPr="00D37B3B">
        <w:t xml:space="preserve"> før tilskud</w:t>
      </w:r>
      <w:r w:rsidR="0023559C">
        <w:t xml:space="preserve"> for alle aktiviteter i perioden</w:t>
      </w:r>
      <w:r w:rsidR="00496A9E" w:rsidRPr="00D37B3B">
        <w:t>.</w:t>
      </w:r>
    </w:p>
    <w:p w14:paraId="23BCC870" w14:textId="77777777" w:rsidR="00496A9E" w:rsidRPr="00D37B3B" w:rsidRDefault="00496A9E" w:rsidP="00B017C1">
      <w:pPr>
        <w:pStyle w:val="Brdtekst"/>
        <w:spacing w:line="278" w:lineRule="auto"/>
        <w:ind w:left="108"/>
        <w:jc w:val="both"/>
      </w:pPr>
    </w:p>
    <w:p w14:paraId="2B5A1CC7" w14:textId="219FEE33" w:rsidR="00740C0C" w:rsidRPr="00D37B3B" w:rsidRDefault="0054329D" w:rsidP="00B017C1">
      <w:pPr>
        <w:pStyle w:val="Brdtekst"/>
        <w:spacing w:line="280" w:lineRule="auto"/>
        <w:ind w:left="108"/>
        <w:jc w:val="both"/>
      </w:pPr>
      <w:r w:rsidRPr="00D37B3B">
        <w:t xml:space="preserve">Slots- og Kulturstyrelsens </w:t>
      </w:r>
      <w:r w:rsidRPr="006F7B0A">
        <w:t xml:space="preserve">vejledning om ansøgning til </w:t>
      </w:r>
      <w:r w:rsidR="00496A9E" w:rsidRPr="00335691">
        <w:rPr>
          <w:i/>
        </w:rPr>
        <w:t>aktivite</w:t>
      </w:r>
      <w:r w:rsidR="006F7B0A" w:rsidRPr="00335691">
        <w:rPr>
          <w:i/>
        </w:rPr>
        <w:t>tspulje t</w:t>
      </w:r>
      <w:r w:rsidR="00335691" w:rsidRPr="00335691">
        <w:rPr>
          <w:i/>
        </w:rPr>
        <w:t xml:space="preserve">il kulturaktører </w:t>
      </w:r>
      <w:r w:rsidR="005D06B3">
        <w:rPr>
          <w:i/>
        </w:rPr>
        <w:t>16. januar – 4. februar</w:t>
      </w:r>
      <w:r w:rsidR="004513BD">
        <w:rPr>
          <w:i/>
        </w:rPr>
        <w:t>2022</w:t>
      </w:r>
      <w:r w:rsidR="005D06B3">
        <w:rPr>
          <w:i/>
        </w:rPr>
        <w:t xml:space="preserve"> </w:t>
      </w:r>
      <w:r w:rsidRPr="00D37B3B">
        <w:t xml:space="preserve">i det følgende kaldet ”ansøgningsvejledningen”, redegør nærmere for indholdet af </w:t>
      </w:r>
      <w:r w:rsidR="00FB5E9D" w:rsidRPr="00D37B3B">
        <w:t>aktivitetspuljen</w:t>
      </w:r>
      <w:r w:rsidRPr="00D37B3B">
        <w:t>, herunder de</w:t>
      </w:r>
      <w:r w:rsidR="004233EB" w:rsidRPr="00D37B3B">
        <w:t>t regnskab f</w:t>
      </w:r>
      <w:r w:rsidR="00B27A93">
        <w:t>or tilskud til kulturaktører</w:t>
      </w:r>
      <w:r w:rsidRPr="00D37B3B">
        <w:t>, der ligger</w:t>
      </w:r>
    </w:p>
    <w:p w14:paraId="3B0EC686" w14:textId="77777777" w:rsidR="00740C0C" w:rsidRPr="00D37B3B" w:rsidRDefault="00740C0C" w:rsidP="00B017C1">
      <w:pPr>
        <w:pStyle w:val="Brdtekst"/>
        <w:jc w:val="both"/>
      </w:pPr>
    </w:p>
    <w:p w14:paraId="40E2E06A" w14:textId="77777777" w:rsidR="00740C0C" w:rsidRPr="00D37B3B" w:rsidRDefault="00740C0C" w:rsidP="00B017C1">
      <w:pPr>
        <w:pStyle w:val="Brdtekst"/>
        <w:jc w:val="both"/>
      </w:pPr>
    </w:p>
    <w:p w14:paraId="5AC82543" w14:textId="77777777" w:rsidR="00740C0C" w:rsidRPr="00D37B3B" w:rsidRDefault="00740C0C" w:rsidP="00B017C1">
      <w:pPr>
        <w:pStyle w:val="Brdtekst"/>
        <w:jc w:val="both"/>
      </w:pPr>
    </w:p>
    <w:p w14:paraId="4B4A649D" w14:textId="77777777" w:rsidR="00740C0C" w:rsidRPr="00D37B3B" w:rsidRDefault="00740C0C" w:rsidP="00B017C1">
      <w:pPr>
        <w:pStyle w:val="Brdtekst"/>
        <w:spacing w:before="2"/>
        <w:jc w:val="both"/>
        <w:rPr>
          <w:sz w:val="21"/>
        </w:rPr>
      </w:pPr>
    </w:p>
    <w:p w14:paraId="040F9979" w14:textId="77777777" w:rsidR="00740C0C" w:rsidRPr="00D37B3B" w:rsidRDefault="00740C0C" w:rsidP="00B017C1">
      <w:pPr>
        <w:spacing w:before="100"/>
        <w:jc w:val="both"/>
        <w:rPr>
          <w:sz w:val="14"/>
        </w:rPr>
        <w:sectPr w:rsidR="00740C0C" w:rsidRPr="00D37B3B">
          <w:type w:val="continuous"/>
          <w:pgSz w:w="11910" w:h="16850"/>
          <w:pgMar w:top="640" w:right="1680" w:bottom="280" w:left="1140" w:header="708" w:footer="708" w:gutter="0"/>
          <w:cols w:space="708"/>
        </w:sectPr>
      </w:pPr>
    </w:p>
    <w:p w14:paraId="7F5B236D" w14:textId="2F0B8B48" w:rsidR="00740C0C" w:rsidRDefault="0054329D" w:rsidP="004513BD">
      <w:pPr>
        <w:pStyle w:val="Brdtekst"/>
        <w:spacing w:before="100"/>
        <w:jc w:val="both"/>
      </w:pPr>
      <w:r w:rsidRPr="00D37B3B">
        <w:lastRenderedPageBreak/>
        <w:t xml:space="preserve">til grund for </w:t>
      </w:r>
      <w:r w:rsidR="00FB5E9D" w:rsidRPr="00D37B3B">
        <w:t>tilskuddet</w:t>
      </w:r>
      <w:r w:rsidRPr="00D37B3B">
        <w:t>.</w:t>
      </w:r>
    </w:p>
    <w:p w14:paraId="3889439A" w14:textId="77777777" w:rsidR="004513BD" w:rsidRDefault="004513BD" w:rsidP="004513BD">
      <w:pPr>
        <w:pStyle w:val="Brdtekst"/>
        <w:spacing w:before="100" w:line="278" w:lineRule="auto"/>
        <w:jc w:val="both"/>
      </w:pPr>
    </w:p>
    <w:p w14:paraId="20C0B90E" w14:textId="614A8209" w:rsidR="00740C0C" w:rsidRPr="00D37B3B" w:rsidRDefault="0054329D" w:rsidP="004513BD">
      <w:pPr>
        <w:pStyle w:val="Brdtekst"/>
        <w:spacing w:before="100" w:line="278" w:lineRule="auto"/>
        <w:jc w:val="both"/>
      </w:pPr>
      <w:r w:rsidRPr="00D37B3B">
        <w:t xml:space="preserve">Når der </w:t>
      </w:r>
      <w:r w:rsidR="00AB48BF">
        <w:t>afrapporteres</w:t>
      </w:r>
      <w:r w:rsidR="00AB48BF" w:rsidRPr="00D37B3B">
        <w:t xml:space="preserve"> </w:t>
      </w:r>
      <w:r w:rsidR="00AB48BF">
        <w:t>for</w:t>
      </w:r>
      <w:r w:rsidR="00AB48BF" w:rsidRPr="00D37B3B">
        <w:t xml:space="preserve"> </w:t>
      </w:r>
      <w:r w:rsidR="004233EB" w:rsidRPr="00D37B3B">
        <w:t>tilskud</w:t>
      </w:r>
      <w:r w:rsidRPr="00D37B3B">
        <w:t xml:space="preserve"> fra</w:t>
      </w:r>
      <w:r w:rsidR="005D06B3">
        <w:t xml:space="preserve"> </w:t>
      </w:r>
      <w:r w:rsidR="00AB48BF">
        <w:t>puljen</w:t>
      </w:r>
      <w:r w:rsidRPr="00D37B3B">
        <w:t xml:space="preserve">, er der krav om, at </w:t>
      </w:r>
      <w:r w:rsidR="008E016F">
        <w:t>afrapporteringen</w:t>
      </w:r>
      <w:r w:rsidR="008E016F" w:rsidRPr="00D37B3B">
        <w:t xml:space="preserve"> </w:t>
      </w:r>
      <w:r w:rsidRPr="00D37B3B">
        <w:t xml:space="preserve">ledsages af </w:t>
      </w:r>
      <w:r w:rsidR="005306C0" w:rsidRPr="00D37B3B">
        <w:t xml:space="preserve">en </w:t>
      </w:r>
      <w:r w:rsidRPr="00D37B3B">
        <w:t xml:space="preserve">erklæring, afgivet af en uafhængig godkendt revisor. Slots- og Kulturstyrelsen fastsætter nærmere retningslinjer for revisors arbejde, jf. </w:t>
      </w:r>
      <w:r w:rsidR="001875DD" w:rsidRPr="00D37B3B">
        <w:t>aktstykket</w:t>
      </w:r>
      <w:r w:rsidR="00365F0C" w:rsidRPr="00D37B3B">
        <w:t>,</w:t>
      </w:r>
      <w:r w:rsidR="000135BE" w:rsidRPr="00D37B3B">
        <w:t xml:space="preserve"> samt nærværende vejledning</w:t>
      </w:r>
      <w:r w:rsidRPr="00D37B3B">
        <w:t>.</w:t>
      </w:r>
    </w:p>
    <w:p w14:paraId="57E9F32E" w14:textId="77777777" w:rsidR="004513BD" w:rsidRDefault="004513BD" w:rsidP="004513BD">
      <w:pPr>
        <w:pStyle w:val="Brdtekst"/>
        <w:spacing w:line="280" w:lineRule="auto"/>
        <w:jc w:val="both"/>
        <w:rPr>
          <w:sz w:val="23"/>
        </w:rPr>
      </w:pPr>
    </w:p>
    <w:p w14:paraId="2BB32054" w14:textId="26DBC38E" w:rsidR="00740C0C" w:rsidRPr="00D37B3B" w:rsidRDefault="0054329D" w:rsidP="004513BD">
      <w:pPr>
        <w:pStyle w:val="Brdtekst"/>
        <w:spacing w:line="280" w:lineRule="auto"/>
        <w:jc w:val="both"/>
      </w:pPr>
      <w:r w:rsidRPr="00D37B3B">
        <w:t xml:space="preserve">I tilfælde af uoverensstemmelser mellem nærværende retningslinjer og </w:t>
      </w:r>
      <w:r w:rsidR="001875DD" w:rsidRPr="00D37B3B">
        <w:t>aktstykket</w:t>
      </w:r>
      <w:r w:rsidRPr="00D37B3B">
        <w:t xml:space="preserve">, har </w:t>
      </w:r>
      <w:r w:rsidR="001875DD" w:rsidRPr="00D37B3B">
        <w:t>aktstykket</w:t>
      </w:r>
      <w:r w:rsidRPr="00D37B3B">
        <w:t xml:space="preserve"> bestemmelser forrang.</w:t>
      </w:r>
    </w:p>
    <w:p w14:paraId="11EBF1A3" w14:textId="77777777" w:rsidR="00740C0C" w:rsidRPr="00D37B3B" w:rsidRDefault="00740C0C" w:rsidP="00B017C1">
      <w:pPr>
        <w:pStyle w:val="Brdtekst"/>
        <w:spacing w:before="1"/>
        <w:jc w:val="both"/>
        <w:rPr>
          <w:sz w:val="23"/>
        </w:rPr>
      </w:pPr>
    </w:p>
    <w:p w14:paraId="23A1B9C2" w14:textId="77777777" w:rsidR="00740C0C" w:rsidRPr="00D37B3B" w:rsidRDefault="0054329D" w:rsidP="004513BD">
      <w:pPr>
        <w:pStyle w:val="Overskrift1"/>
        <w:ind w:left="0"/>
        <w:jc w:val="both"/>
      </w:pPr>
      <w:bookmarkStart w:id="2" w:name="Retningslinjer_for_revisors_arbejde"/>
      <w:bookmarkEnd w:id="2"/>
      <w:r w:rsidRPr="00D37B3B">
        <w:t>Retningslinjer for revisors arbejde</w:t>
      </w:r>
    </w:p>
    <w:p w14:paraId="0E5FFC28" w14:textId="026B8910" w:rsidR="00740C0C" w:rsidRPr="00D37B3B" w:rsidRDefault="0054329D" w:rsidP="004513BD">
      <w:pPr>
        <w:pStyle w:val="Brdtekst"/>
        <w:spacing w:before="41" w:line="278" w:lineRule="auto"/>
        <w:jc w:val="both"/>
      </w:pPr>
      <w:r w:rsidRPr="00D37B3B">
        <w:t xml:space="preserve">I henhold til </w:t>
      </w:r>
      <w:r w:rsidR="00DB5E78" w:rsidRPr="00D37B3B">
        <w:t>aktstykket</w:t>
      </w:r>
      <w:r w:rsidRPr="00D37B3B">
        <w:t>, skal alle revisorerklæringer, der skal indsendes i forbindelse med ansøgning, afgives med høj grad af sikkerhed udarbejdet af en uafhængig godkendt revisor.</w:t>
      </w:r>
      <w:r w:rsidR="00AC0713" w:rsidRPr="00D37B3B">
        <w:t xml:space="preserve"> Erklæringen udarbejdes i henhold til </w:t>
      </w:r>
      <w:r w:rsidR="00AC0713" w:rsidRPr="005D06B3">
        <w:t>ISA</w:t>
      </w:r>
      <w:r w:rsidR="003C4505" w:rsidRPr="005D06B3">
        <w:t>E</w:t>
      </w:r>
      <w:r w:rsidR="00AC0713" w:rsidRPr="005D06B3">
        <w:t xml:space="preserve"> </w:t>
      </w:r>
      <w:r w:rsidR="003C4505" w:rsidRPr="005D06B3">
        <w:t>3000</w:t>
      </w:r>
      <w:r w:rsidR="00AC0713" w:rsidRPr="005D06B3">
        <w:t xml:space="preserve"> </w:t>
      </w:r>
      <w:r w:rsidR="003C4505" w:rsidRPr="005D06B3">
        <w:t>Andre erklæringsopgaver med sikkerhed end revision eller review af historiske finansielle tal</w:t>
      </w:r>
      <w:r w:rsidR="005D06B3" w:rsidRPr="005D06B3">
        <w:t xml:space="preserve"> </w:t>
      </w:r>
      <w:r w:rsidR="005D06B3" w:rsidRPr="00D139E3">
        <w:t>og yderligere krav ifølge dansk revisorlovgivning med henblik på at opnå høj grad af sikkerhed for vores konklusion.</w:t>
      </w:r>
    </w:p>
    <w:p w14:paraId="1359323F" w14:textId="77777777" w:rsidR="00740C0C" w:rsidRPr="00D37B3B" w:rsidRDefault="00740C0C" w:rsidP="00B017C1">
      <w:pPr>
        <w:pStyle w:val="Brdtekst"/>
        <w:spacing w:before="7"/>
        <w:jc w:val="both"/>
        <w:rPr>
          <w:sz w:val="23"/>
        </w:rPr>
      </w:pPr>
    </w:p>
    <w:p w14:paraId="5FE958B3" w14:textId="4E45DB2C" w:rsidR="00740C0C" w:rsidRDefault="0054329D" w:rsidP="004513BD">
      <w:pPr>
        <w:pStyle w:val="Brdtekst"/>
        <w:spacing w:line="278" w:lineRule="auto"/>
        <w:jc w:val="both"/>
      </w:pPr>
      <w:r w:rsidRPr="00D37B3B">
        <w:t>Revisor skal i forbindelse med erklæringsafgivelsen overholde reglerne i revisorlovgivningen, herunder kravene til uafhængighed. Erklæringen skal afgives gennem en revisionsvirksomhed, jf. revisorlovens § 16, stk. 3.</w:t>
      </w:r>
    </w:p>
    <w:p w14:paraId="68F61580" w14:textId="34B5DF87" w:rsidR="00F0797A" w:rsidRDefault="00F0797A" w:rsidP="00B017C1">
      <w:pPr>
        <w:pStyle w:val="Brdtekst"/>
        <w:spacing w:line="278" w:lineRule="auto"/>
        <w:ind w:left="108"/>
        <w:jc w:val="both"/>
      </w:pPr>
    </w:p>
    <w:p w14:paraId="443F2095" w14:textId="77777777" w:rsidR="00F0797A" w:rsidRPr="00743C45" w:rsidRDefault="00F0797A" w:rsidP="004513BD">
      <w:pPr>
        <w:pStyle w:val="Brdtekst"/>
        <w:spacing w:line="278" w:lineRule="auto"/>
        <w:jc w:val="both"/>
      </w:pPr>
      <w:r>
        <w:t xml:space="preserve">Revisor skal i forbindelse med erklæringsafgivelsen udarbejde og indsende en revisionsberetning. I bilag 2 er vedlagt et eksempel til opbygning af revisionsberetningen. Eksemplet er en revisionsberetning, hvor revisor ikke har bemærkninger til det udførte arbejde. Såfremt revisor har bemærkninger til det udførte arbejde, skal revisionsberetningen tilpasses den konkrete situation.  </w:t>
      </w:r>
    </w:p>
    <w:p w14:paraId="15FCC59D" w14:textId="77777777" w:rsidR="00740C0C" w:rsidRPr="00D37B3B" w:rsidRDefault="00740C0C" w:rsidP="00B017C1">
      <w:pPr>
        <w:pStyle w:val="Brdtekst"/>
        <w:spacing w:before="5"/>
        <w:jc w:val="both"/>
        <w:rPr>
          <w:sz w:val="23"/>
        </w:rPr>
      </w:pPr>
    </w:p>
    <w:p w14:paraId="1D35D1CF" w14:textId="65C10C8B" w:rsidR="00740C0C" w:rsidRPr="00D37B3B" w:rsidRDefault="0054329D" w:rsidP="004513BD">
      <w:pPr>
        <w:pStyle w:val="Overskrift1"/>
        <w:ind w:left="0"/>
        <w:jc w:val="both"/>
      </w:pPr>
      <w:bookmarkStart w:id="3" w:name="Revisors_erklæringer"/>
      <w:bookmarkEnd w:id="3"/>
      <w:r w:rsidRPr="00D37B3B">
        <w:t xml:space="preserve">Revisors </w:t>
      </w:r>
      <w:r w:rsidR="00C37013" w:rsidRPr="00D37B3B">
        <w:t>arbejde</w:t>
      </w:r>
    </w:p>
    <w:p w14:paraId="0465BE47" w14:textId="389A2869" w:rsidR="00B06901" w:rsidRPr="00D37B3B" w:rsidRDefault="0054329D" w:rsidP="004513BD">
      <w:pPr>
        <w:pStyle w:val="Brdtekst"/>
        <w:spacing w:before="41" w:line="280" w:lineRule="auto"/>
        <w:jc w:val="both"/>
      </w:pPr>
      <w:r w:rsidRPr="00D37B3B">
        <w:t xml:space="preserve">Revisor skal i forbindelse med </w:t>
      </w:r>
      <w:r w:rsidR="00DB5E78" w:rsidRPr="00D37B3B">
        <w:t>virksomhedens ansøgning om tilskud fra aktivitetspuljen</w:t>
      </w:r>
      <w:r w:rsidRPr="00D37B3B">
        <w:t xml:space="preserve"> foretage </w:t>
      </w:r>
      <w:r w:rsidR="00481A73" w:rsidRPr="00D37B3B">
        <w:t>tre</w:t>
      </w:r>
      <w:r w:rsidRPr="00D37B3B">
        <w:t xml:space="preserve"> arbejdshandlinger:</w:t>
      </w:r>
    </w:p>
    <w:p w14:paraId="3BF499A1" w14:textId="77777777" w:rsidR="00B06901" w:rsidRPr="00D37B3B" w:rsidRDefault="00B06901" w:rsidP="00B06901">
      <w:pPr>
        <w:pStyle w:val="Brdtekst"/>
        <w:spacing w:before="41" w:line="280" w:lineRule="auto"/>
        <w:ind w:left="108"/>
        <w:jc w:val="both"/>
      </w:pPr>
    </w:p>
    <w:p w14:paraId="44C7D4A5" w14:textId="45DB553D" w:rsidR="00740C0C" w:rsidRPr="00D37B3B" w:rsidRDefault="0054329D" w:rsidP="00B06901">
      <w:pPr>
        <w:pStyle w:val="Brdtekst"/>
        <w:numPr>
          <w:ilvl w:val="0"/>
          <w:numId w:val="5"/>
        </w:numPr>
        <w:spacing w:before="41" w:line="280" w:lineRule="auto"/>
        <w:jc w:val="both"/>
      </w:pPr>
      <w:r w:rsidRPr="00D37B3B">
        <w:t xml:space="preserve">Revisor skal undersøge, om de </w:t>
      </w:r>
      <w:r w:rsidR="00020F05" w:rsidRPr="00D37B3B">
        <w:t xml:space="preserve">i regnskabet medtagne direkte og indirekte omkostninger </w:t>
      </w:r>
      <w:r w:rsidRPr="00D37B3B">
        <w:t xml:space="preserve">i alle væsentlige henseender er </w:t>
      </w:r>
      <w:r w:rsidR="00020F05" w:rsidRPr="00D37B3B">
        <w:t xml:space="preserve">dokumenteret og </w:t>
      </w:r>
      <w:r w:rsidRPr="00D37B3B">
        <w:t>i overensstemmelse</w:t>
      </w:r>
      <w:r w:rsidRPr="00D37B3B">
        <w:rPr>
          <w:spacing w:val="-27"/>
        </w:rPr>
        <w:t xml:space="preserve"> </w:t>
      </w:r>
      <w:r w:rsidRPr="00D37B3B">
        <w:t>med virksomhedens</w:t>
      </w:r>
      <w:r w:rsidRPr="00D37B3B">
        <w:rPr>
          <w:spacing w:val="-1"/>
        </w:rPr>
        <w:t xml:space="preserve"> </w:t>
      </w:r>
      <w:r w:rsidRPr="00D37B3B">
        <w:t>bogføring.</w:t>
      </w:r>
    </w:p>
    <w:p w14:paraId="4135856C" w14:textId="77777777" w:rsidR="00740C0C" w:rsidRPr="00D37B3B" w:rsidRDefault="00740C0C" w:rsidP="00B017C1">
      <w:pPr>
        <w:pStyle w:val="Brdtekst"/>
        <w:spacing w:before="5"/>
        <w:jc w:val="both"/>
        <w:rPr>
          <w:sz w:val="23"/>
        </w:rPr>
      </w:pPr>
    </w:p>
    <w:p w14:paraId="7690C02C" w14:textId="440B2575" w:rsidR="00177D57" w:rsidRPr="00D37B3B" w:rsidRDefault="00177D57" w:rsidP="00177D57">
      <w:pPr>
        <w:pStyle w:val="Listeafsnit"/>
        <w:numPr>
          <w:ilvl w:val="0"/>
          <w:numId w:val="2"/>
        </w:numPr>
        <w:tabs>
          <w:tab w:val="left" w:pos="828"/>
          <w:tab w:val="left" w:pos="829"/>
        </w:tabs>
        <w:spacing w:before="2" w:line="278" w:lineRule="auto"/>
        <w:ind w:right="0"/>
        <w:jc w:val="both"/>
        <w:rPr>
          <w:sz w:val="20"/>
        </w:rPr>
      </w:pPr>
      <w:r w:rsidRPr="00D37B3B">
        <w:rPr>
          <w:sz w:val="20"/>
        </w:rPr>
        <w:t xml:space="preserve">Revisor skal afgive erklæring med høj grad af sikkerhed om </w:t>
      </w:r>
      <w:r>
        <w:rPr>
          <w:sz w:val="20"/>
        </w:rPr>
        <w:t>hovedtallene for</w:t>
      </w:r>
      <w:r w:rsidRPr="00D37B3B">
        <w:rPr>
          <w:sz w:val="20"/>
        </w:rPr>
        <w:t xml:space="preserve"> de afholdte kulturaktiviteter</w:t>
      </w:r>
      <w:r>
        <w:rPr>
          <w:sz w:val="20"/>
        </w:rPr>
        <w:t xml:space="preserve"> i perioden 16. januar – 4. februar 2022. </w:t>
      </w:r>
      <w:r w:rsidRPr="00461007">
        <w:rPr>
          <w:sz w:val="20"/>
        </w:rPr>
        <w:t>Disse omfatter samlede indtægter, samlede omkostn</w:t>
      </w:r>
      <w:r>
        <w:rPr>
          <w:sz w:val="20"/>
        </w:rPr>
        <w:t>inger og endeligt tilskudsbeløb.</w:t>
      </w:r>
    </w:p>
    <w:p w14:paraId="756EA3F2" w14:textId="4560C8FF" w:rsidR="00676CF8" w:rsidRPr="00D37B3B" w:rsidRDefault="00676CF8" w:rsidP="00676CF8">
      <w:pPr>
        <w:pStyle w:val="Listeafsnit"/>
        <w:rPr>
          <w:sz w:val="20"/>
        </w:rPr>
      </w:pPr>
    </w:p>
    <w:p w14:paraId="3540D709" w14:textId="72BA8C12" w:rsidR="00676CF8" w:rsidRPr="00D37B3B" w:rsidRDefault="00676CF8" w:rsidP="00D417A6">
      <w:pPr>
        <w:pStyle w:val="Listeafsnit"/>
        <w:numPr>
          <w:ilvl w:val="0"/>
          <w:numId w:val="2"/>
        </w:numPr>
        <w:tabs>
          <w:tab w:val="left" w:pos="828"/>
          <w:tab w:val="left" w:pos="829"/>
        </w:tabs>
        <w:spacing w:before="37" w:line="278" w:lineRule="auto"/>
        <w:ind w:right="0"/>
        <w:jc w:val="both"/>
        <w:rPr>
          <w:sz w:val="20"/>
        </w:rPr>
      </w:pPr>
      <w:r w:rsidRPr="00D37B3B">
        <w:rPr>
          <w:sz w:val="20"/>
        </w:rPr>
        <w:t xml:space="preserve">Revisor skal afgive erklæring med høj grad af sikkerhed om, at virksomhedens afholdte kulturaktiviteter ligger inden for perioden </w:t>
      </w:r>
      <w:r w:rsidR="00294BD3">
        <w:rPr>
          <w:sz w:val="20"/>
        </w:rPr>
        <w:t>16</w:t>
      </w:r>
      <w:r w:rsidR="0023559C">
        <w:rPr>
          <w:sz w:val="20"/>
        </w:rPr>
        <w:t xml:space="preserve">. </w:t>
      </w:r>
      <w:r w:rsidR="00616196">
        <w:rPr>
          <w:sz w:val="20"/>
        </w:rPr>
        <w:t>j</w:t>
      </w:r>
      <w:r w:rsidR="00294BD3">
        <w:rPr>
          <w:sz w:val="20"/>
        </w:rPr>
        <w:t>anuar</w:t>
      </w:r>
      <w:r w:rsidR="0023559C">
        <w:rPr>
          <w:sz w:val="20"/>
        </w:rPr>
        <w:t xml:space="preserve"> </w:t>
      </w:r>
      <w:r w:rsidR="00D417A6" w:rsidRPr="00D417A6">
        <w:rPr>
          <w:sz w:val="20"/>
        </w:rPr>
        <w:t xml:space="preserve">og til og med den </w:t>
      </w:r>
      <w:r w:rsidR="00294BD3">
        <w:rPr>
          <w:sz w:val="20"/>
        </w:rPr>
        <w:t>4.februar</w:t>
      </w:r>
      <w:r w:rsidR="00616196">
        <w:rPr>
          <w:sz w:val="20"/>
        </w:rPr>
        <w:t xml:space="preserve"> </w:t>
      </w:r>
      <w:r w:rsidR="00D417A6" w:rsidRPr="00D417A6">
        <w:rPr>
          <w:sz w:val="20"/>
        </w:rPr>
        <w:t>202</w:t>
      </w:r>
      <w:r w:rsidR="00294BD3">
        <w:rPr>
          <w:sz w:val="20"/>
        </w:rPr>
        <w:t>2</w:t>
      </w:r>
      <w:r w:rsidRPr="00D37B3B">
        <w:rPr>
          <w:sz w:val="20"/>
        </w:rPr>
        <w:t xml:space="preserve">. </w:t>
      </w:r>
    </w:p>
    <w:p w14:paraId="2D0BB58E" w14:textId="77777777" w:rsidR="00676CF8" w:rsidRPr="00D37B3B" w:rsidRDefault="00676CF8" w:rsidP="00676CF8">
      <w:pPr>
        <w:pStyle w:val="Listeafsnit"/>
        <w:rPr>
          <w:sz w:val="20"/>
        </w:rPr>
      </w:pPr>
    </w:p>
    <w:p w14:paraId="02947371" w14:textId="77777777" w:rsidR="00676CF8" w:rsidRPr="00D37B3B" w:rsidRDefault="00676CF8" w:rsidP="00676CF8">
      <w:pPr>
        <w:pStyle w:val="Listeafsnit"/>
        <w:numPr>
          <w:ilvl w:val="0"/>
          <w:numId w:val="2"/>
        </w:numPr>
        <w:tabs>
          <w:tab w:val="left" w:pos="828"/>
          <w:tab w:val="left" w:pos="829"/>
        </w:tabs>
        <w:spacing w:before="2" w:line="278" w:lineRule="auto"/>
        <w:ind w:right="0"/>
        <w:jc w:val="both"/>
        <w:rPr>
          <w:sz w:val="23"/>
        </w:rPr>
      </w:pPr>
      <w:r w:rsidRPr="00D37B3B">
        <w:rPr>
          <w:sz w:val="20"/>
        </w:rPr>
        <w:t xml:space="preserve">Revisor skal i forbindelse med ovennævnte erklæring med høj grad af sikkerhed tillige undersøge om virksomhedens årlige nettoomsætning eksklusiv tilskud fra aktivitetspuljen overstiger 1. mio. kr. </w:t>
      </w:r>
    </w:p>
    <w:p w14:paraId="2CF95CEC" w14:textId="77777777" w:rsidR="00676CF8" w:rsidRPr="00D37B3B" w:rsidRDefault="00676CF8" w:rsidP="00676CF8">
      <w:pPr>
        <w:pStyle w:val="Listeafsnit"/>
        <w:tabs>
          <w:tab w:val="left" w:pos="828"/>
          <w:tab w:val="left" w:pos="829"/>
        </w:tabs>
        <w:spacing w:before="2" w:line="278" w:lineRule="auto"/>
        <w:ind w:right="0" w:firstLine="0"/>
        <w:jc w:val="both"/>
        <w:rPr>
          <w:sz w:val="20"/>
        </w:rPr>
      </w:pPr>
    </w:p>
    <w:p w14:paraId="1476AEB3" w14:textId="77777777" w:rsidR="00481A73" w:rsidRPr="00D37B3B" w:rsidRDefault="00481A73" w:rsidP="00481A73">
      <w:pPr>
        <w:pStyle w:val="Listeafsnit"/>
        <w:rPr>
          <w:sz w:val="23"/>
        </w:rPr>
      </w:pPr>
    </w:p>
    <w:p w14:paraId="532BDAA7" w14:textId="77777777" w:rsidR="00740C0C" w:rsidRPr="00D37B3B" w:rsidRDefault="00740C0C" w:rsidP="00B017C1">
      <w:pPr>
        <w:spacing w:line="278" w:lineRule="auto"/>
        <w:jc w:val="both"/>
        <w:rPr>
          <w:sz w:val="20"/>
        </w:rPr>
        <w:sectPr w:rsidR="00740C0C" w:rsidRPr="00D37B3B">
          <w:footerReference w:type="default" r:id="rId10"/>
          <w:pgSz w:w="11910" w:h="16850"/>
          <w:pgMar w:top="1600" w:right="1680" w:bottom="1060" w:left="1140" w:header="0" w:footer="866" w:gutter="0"/>
          <w:pgNumType w:start="2"/>
          <w:cols w:space="708"/>
        </w:sectPr>
      </w:pPr>
    </w:p>
    <w:p w14:paraId="54700CBD" w14:textId="77777777" w:rsidR="00740C0C" w:rsidRPr="00D37B3B" w:rsidRDefault="00740C0C" w:rsidP="00B017C1">
      <w:pPr>
        <w:pStyle w:val="Brdtekst"/>
        <w:spacing w:before="5"/>
        <w:jc w:val="both"/>
        <w:rPr>
          <w:sz w:val="26"/>
        </w:rPr>
      </w:pPr>
    </w:p>
    <w:p w14:paraId="0D4D355E" w14:textId="77777777" w:rsidR="00740C0C" w:rsidRPr="00D37B3B" w:rsidRDefault="00740C0C" w:rsidP="00B017C1">
      <w:pPr>
        <w:pStyle w:val="Brdtekst"/>
        <w:jc w:val="both"/>
        <w:rPr>
          <w:sz w:val="23"/>
        </w:rPr>
      </w:pPr>
    </w:p>
    <w:p w14:paraId="66050886" w14:textId="30117D39" w:rsidR="00740C0C" w:rsidRPr="00D37B3B" w:rsidRDefault="007121B5" w:rsidP="00B017C1">
      <w:pPr>
        <w:pStyle w:val="Brdtekst"/>
        <w:spacing w:before="1" w:line="280" w:lineRule="auto"/>
        <w:ind w:left="108"/>
        <w:jc w:val="both"/>
      </w:pPr>
      <w:r w:rsidRPr="00D37B3B">
        <w:t>V</w:t>
      </w:r>
      <w:r w:rsidR="0054329D" w:rsidRPr="00D37B3B">
        <w:t xml:space="preserve">irksomheder, der </w:t>
      </w:r>
      <w:r w:rsidR="00AA414B" w:rsidRPr="00D37B3B">
        <w:t>forventer at modtage</w:t>
      </w:r>
      <w:r w:rsidR="0054329D" w:rsidRPr="00D37B3B">
        <w:t xml:space="preserve"> under 100.000 kr. i kompensation, vil i udgangspunktet ikke skulle indsende en erklæring med en høj grad af sikkerhed af virksomhedens </w:t>
      </w:r>
      <w:r w:rsidR="003329FA" w:rsidRPr="00D37B3B">
        <w:t>regnskab for afholdte kulturaktiviteter</w:t>
      </w:r>
      <w:r w:rsidR="0054329D" w:rsidRPr="00D37B3B">
        <w:t>, men i stedet en opgørelse vedlagt en erklæring på tro- og love om opgørelsens rigtighed, jf.</w:t>
      </w:r>
      <w:r w:rsidR="00757BD5" w:rsidRPr="00D37B3B">
        <w:t xml:space="preserve"> retningslinjerne for puljen, som offentliggjort på </w:t>
      </w:r>
      <w:r w:rsidR="008877E4">
        <w:t xml:space="preserve">Slots- og Kulturstyrelsens </w:t>
      </w:r>
      <w:hyperlink r:id="rId11" w:history="1">
        <w:r w:rsidR="008877E4" w:rsidRPr="005129F9">
          <w:rPr>
            <w:rStyle w:val="Hyperlink"/>
          </w:rPr>
          <w:t>hjemmeside</w:t>
        </w:r>
      </w:hyperlink>
      <w:r w:rsidR="008877E4">
        <w:t xml:space="preserve">. </w:t>
      </w:r>
    </w:p>
    <w:p w14:paraId="6A24F16A" w14:textId="77777777" w:rsidR="00740C0C" w:rsidRPr="00D37B3B" w:rsidRDefault="00740C0C" w:rsidP="00B017C1">
      <w:pPr>
        <w:pStyle w:val="Brdtekst"/>
        <w:spacing w:before="8"/>
        <w:jc w:val="both"/>
        <w:rPr>
          <w:sz w:val="22"/>
        </w:rPr>
      </w:pPr>
    </w:p>
    <w:p w14:paraId="264E6F90" w14:textId="022C50BA" w:rsidR="00740C0C" w:rsidRPr="00D37B3B" w:rsidRDefault="0054329D" w:rsidP="00B017C1">
      <w:pPr>
        <w:pStyle w:val="Brdtekst"/>
        <w:spacing w:before="1" w:line="280" w:lineRule="auto"/>
        <w:ind w:left="108"/>
        <w:jc w:val="both"/>
      </w:pPr>
      <w:r w:rsidRPr="00D37B3B">
        <w:t xml:space="preserve">Disse retningslinjer omhandler udelukkende erklæringen i henhold til </w:t>
      </w:r>
      <w:r w:rsidR="00757BD5" w:rsidRPr="006F7B0A">
        <w:t xml:space="preserve">retningslinjerne for puljen, </w:t>
      </w:r>
      <w:r w:rsidR="008877E4" w:rsidRPr="00D139E3">
        <w:t xml:space="preserve">som offentliggjort på Slots- og Kulturstyrelsens </w:t>
      </w:r>
      <w:hyperlink r:id="rId12" w:history="1">
        <w:r w:rsidR="008877E4" w:rsidRPr="005129F9">
          <w:rPr>
            <w:rStyle w:val="Hyperlink"/>
          </w:rPr>
          <w:t>hjemmeside</w:t>
        </w:r>
      </w:hyperlink>
      <w:r w:rsidR="006F7B0A">
        <w:t>,</w:t>
      </w:r>
      <w:r w:rsidRPr="00D37B3B">
        <w:t xml:space="preserve"> som skal afgives på </w:t>
      </w:r>
      <w:r w:rsidR="003329FA" w:rsidRPr="00D37B3B">
        <w:t>afrapporteringstidspunktet</w:t>
      </w:r>
      <w:r w:rsidRPr="00D37B3B">
        <w:t>.</w:t>
      </w:r>
    </w:p>
    <w:p w14:paraId="2A1AAB0D" w14:textId="77777777" w:rsidR="00740C0C" w:rsidRPr="00D37B3B" w:rsidRDefault="00740C0C" w:rsidP="00B017C1">
      <w:pPr>
        <w:pStyle w:val="Brdtekst"/>
        <w:spacing w:before="1"/>
        <w:jc w:val="both"/>
        <w:rPr>
          <w:sz w:val="23"/>
        </w:rPr>
      </w:pPr>
    </w:p>
    <w:p w14:paraId="5C20CCFD" w14:textId="1E340F1C" w:rsidR="00740C0C" w:rsidRPr="00D37B3B" w:rsidRDefault="0054329D" w:rsidP="00B017C1">
      <w:pPr>
        <w:pStyle w:val="Brdtekst"/>
        <w:ind w:left="108"/>
        <w:jc w:val="both"/>
      </w:pPr>
      <w:r w:rsidRPr="00D37B3B">
        <w:t xml:space="preserve">Erklæringen inklusive bilag findes på </w:t>
      </w:r>
      <w:r w:rsidR="008877E4" w:rsidRPr="00D139E3">
        <w:t xml:space="preserve">Slots- og Kulturstyrelsens </w:t>
      </w:r>
      <w:hyperlink r:id="rId13" w:history="1">
        <w:r w:rsidR="008877E4" w:rsidRPr="005129F9">
          <w:rPr>
            <w:rStyle w:val="Hyperlink"/>
          </w:rPr>
          <w:t>hjemmeside</w:t>
        </w:r>
        <w:r w:rsidR="008877E4" w:rsidRPr="005129F9">
          <w:rPr>
            <w:rStyle w:val="Hyperlink"/>
            <w:u w:color="0000FF"/>
          </w:rPr>
          <w:t>.</w:t>
        </w:r>
      </w:hyperlink>
    </w:p>
    <w:p w14:paraId="7164F9BF" w14:textId="77777777" w:rsidR="00740C0C" w:rsidRPr="00D37B3B" w:rsidRDefault="00740C0C" w:rsidP="00B017C1">
      <w:pPr>
        <w:pStyle w:val="Brdtekst"/>
        <w:spacing w:before="6"/>
        <w:jc w:val="both"/>
        <w:rPr>
          <w:sz w:val="18"/>
        </w:rPr>
      </w:pPr>
    </w:p>
    <w:p w14:paraId="49CE0D8C" w14:textId="7883D465" w:rsidR="00740C0C" w:rsidRPr="00D37B3B" w:rsidRDefault="0054329D" w:rsidP="00B017C1">
      <w:pPr>
        <w:pStyle w:val="Brdtekst"/>
        <w:spacing w:before="99" w:line="278" w:lineRule="auto"/>
        <w:ind w:left="108"/>
        <w:jc w:val="both"/>
      </w:pPr>
      <w:r w:rsidRPr="00D37B3B">
        <w:t xml:space="preserve">Erklæringen udarbejdes udelukkende med henblik på virksomhedens </w:t>
      </w:r>
      <w:r w:rsidR="00071F12" w:rsidRPr="00D37B3B">
        <w:t>afrapportering</w:t>
      </w:r>
      <w:r w:rsidRPr="00D37B3B">
        <w:t xml:space="preserve"> om </w:t>
      </w:r>
      <w:r w:rsidR="00071F12" w:rsidRPr="00D37B3B">
        <w:t>tilskud fra aktivitetspuljen</w:t>
      </w:r>
      <w:r w:rsidRPr="00D37B3B">
        <w:t>. En fremhævelse af dette forhold skal derfor specifikt fremgå af erklæringen. Dertil skal en begrænsning i distribution og anvendelse, som indarbejdet i standarderklæringen, fremgå.</w:t>
      </w:r>
    </w:p>
    <w:p w14:paraId="00EA82C3" w14:textId="77777777" w:rsidR="00740C0C" w:rsidRPr="00D37B3B" w:rsidRDefault="00740C0C" w:rsidP="00B017C1">
      <w:pPr>
        <w:pStyle w:val="Brdtekst"/>
        <w:spacing w:before="9"/>
        <w:jc w:val="both"/>
        <w:rPr>
          <w:sz w:val="23"/>
        </w:rPr>
      </w:pPr>
    </w:p>
    <w:p w14:paraId="6F4E46AA" w14:textId="308387A7" w:rsidR="009B70A7" w:rsidRPr="00D37B3B" w:rsidRDefault="009B70A7" w:rsidP="009B70A7">
      <w:pPr>
        <w:pStyle w:val="Brdtekst"/>
        <w:spacing w:line="278" w:lineRule="auto"/>
        <w:ind w:left="108"/>
        <w:jc w:val="both"/>
        <w:rPr>
          <w:b/>
        </w:rPr>
      </w:pPr>
      <w:bookmarkStart w:id="4" w:name="Erklæringer_for_mere_end_ét_medie"/>
      <w:bookmarkStart w:id="5" w:name="Retningslinjer_i_forhold_til_afstemning_"/>
      <w:bookmarkEnd w:id="4"/>
      <w:bookmarkEnd w:id="5"/>
      <w:r w:rsidRPr="00D37B3B">
        <w:rPr>
          <w:b/>
        </w:rPr>
        <w:t xml:space="preserve">Regnskabspraksis for opgørelse af realiserede </w:t>
      </w:r>
      <w:r w:rsidR="003E7E30" w:rsidRPr="00D37B3B">
        <w:rPr>
          <w:b/>
        </w:rPr>
        <w:t>omkostninger og indtægter</w:t>
      </w:r>
      <w:r w:rsidRPr="00D37B3B">
        <w:rPr>
          <w:b/>
        </w:rPr>
        <w:t xml:space="preserve"> </w:t>
      </w:r>
    </w:p>
    <w:p w14:paraId="5EC138F0" w14:textId="44437DA1" w:rsidR="009B70A7" w:rsidRPr="00D37B3B" w:rsidRDefault="00AB2311" w:rsidP="007121B5">
      <w:pPr>
        <w:pStyle w:val="Brdtekst"/>
        <w:spacing w:line="278" w:lineRule="auto"/>
        <w:ind w:left="108"/>
        <w:jc w:val="both"/>
      </w:pPr>
      <w:r w:rsidRPr="00D37B3B">
        <w:t>Virksomhederne</w:t>
      </w:r>
      <w:r w:rsidR="009B70A7" w:rsidRPr="00D37B3B">
        <w:t xml:space="preserve"> skal opgøre de </w:t>
      </w:r>
      <w:r w:rsidR="005129F9">
        <w:t>faktisk afholdte udgifter</w:t>
      </w:r>
      <w:r w:rsidR="00E631B4" w:rsidRPr="00D37B3B">
        <w:t xml:space="preserve"> og indtægter</w:t>
      </w:r>
      <w:r w:rsidR="009B70A7" w:rsidRPr="00D37B3B">
        <w:t xml:space="preserve"> i overensstemmelse med bekendtgørelsen og vejledningen. </w:t>
      </w:r>
      <w:r w:rsidR="00E631B4" w:rsidRPr="00D37B3B">
        <w:t xml:space="preserve">Dette kræver, at virksomhederne skal opgøre de realiserede omkostninger og indtægter i overensstemmelse med seneste godkendte regnskab. </w:t>
      </w:r>
    </w:p>
    <w:p w14:paraId="35B22595" w14:textId="77777777" w:rsidR="009B70A7" w:rsidRPr="00D37B3B" w:rsidRDefault="009B70A7" w:rsidP="009B70A7">
      <w:pPr>
        <w:pStyle w:val="Brdtekst"/>
        <w:spacing w:before="3"/>
        <w:jc w:val="both"/>
        <w:rPr>
          <w:sz w:val="23"/>
        </w:rPr>
      </w:pPr>
    </w:p>
    <w:p w14:paraId="112002B7" w14:textId="1B485E70" w:rsidR="00E631B4" w:rsidRDefault="009B70A7" w:rsidP="00EA3540">
      <w:pPr>
        <w:pStyle w:val="Brdtekst"/>
        <w:spacing w:line="278" w:lineRule="auto"/>
        <w:ind w:left="108"/>
        <w:jc w:val="both"/>
      </w:pPr>
      <w:r w:rsidRPr="00D37B3B">
        <w:t xml:space="preserve">Hvis virksomheden ikke tidligere har udarbejdet et godkendt regnskab, skal virksomheden opgøre </w:t>
      </w:r>
      <w:r w:rsidR="00E631B4" w:rsidRPr="00D37B3B">
        <w:t>omkostninger og indtægter</w:t>
      </w:r>
      <w:r w:rsidRPr="00D37B3B">
        <w:t xml:space="preserve"> i overensstemmelse med årsregnskabsloven. Det samme gælder virksomheder, som udarbejder et årsregnskab efter regnskabsklasse A, og som ikke tidligere har udarbejdet en årsrapport.</w:t>
      </w:r>
    </w:p>
    <w:p w14:paraId="425BC0F5" w14:textId="77777777" w:rsidR="008877E4" w:rsidRPr="00EA3540" w:rsidRDefault="008877E4" w:rsidP="00EA3540">
      <w:pPr>
        <w:pStyle w:val="Brdtekst"/>
        <w:spacing w:line="278" w:lineRule="auto"/>
        <w:ind w:left="108"/>
        <w:jc w:val="both"/>
      </w:pPr>
    </w:p>
    <w:p w14:paraId="1FC41769" w14:textId="6CDD208B" w:rsidR="009B70A7" w:rsidRPr="00D37B3B" w:rsidRDefault="009B70A7" w:rsidP="009B70A7">
      <w:pPr>
        <w:pStyle w:val="Brdtekst"/>
        <w:spacing w:before="100" w:line="280" w:lineRule="auto"/>
        <w:ind w:left="108"/>
        <w:jc w:val="both"/>
      </w:pPr>
      <w:r w:rsidRPr="00D37B3B">
        <w:t>Virksomheder, som anvender de internationale regnskabsstandarder IFRS, skal anven</w:t>
      </w:r>
      <w:r w:rsidR="00E631B4" w:rsidRPr="00D37B3B">
        <w:t>de regnskabspraksis</w:t>
      </w:r>
      <w:r w:rsidRPr="00D37B3B">
        <w:t xml:space="preserve"> heri.</w:t>
      </w:r>
    </w:p>
    <w:p w14:paraId="40C2EB97" w14:textId="77777777" w:rsidR="009B70A7" w:rsidRPr="00D37B3B" w:rsidRDefault="009B70A7" w:rsidP="009B70A7">
      <w:pPr>
        <w:pStyle w:val="Brdtekst"/>
        <w:jc w:val="both"/>
        <w:rPr>
          <w:sz w:val="23"/>
        </w:rPr>
      </w:pPr>
    </w:p>
    <w:p w14:paraId="29FC3F28" w14:textId="03E50383" w:rsidR="00EA3540" w:rsidRDefault="009B70A7" w:rsidP="00EA3540">
      <w:pPr>
        <w:pStyle w:val="Brdtekst"/>
        <w:spacing w:before="1" w:line="280" w:lineRule="auto"/>
        <w:ind w:left="108"/>
        <w:jc w:val="both"/>
      </w:pPr>
      <w:r w:rsidRPr="00D37B3B">
        <w:t xml:space="preserve">Det er ikke muligt eller tilladt at ændre regnskabspraksis med henblik på at påvirke </w:t>
      </w:r>
      <w:r w:rsidR="00E631B4" w:rsidRPr="00D37B3B">
        <w:t>tilskuddets</w:t>
      </w:r>
      <w:r w:rsidRPr="00D37B3B">
        <w:t xml:space="preserve"> størrelse.</w:t>
      </w:r>
    </w:p>
    <w:p w14:paraId="03C458BD" w14:textId="77777777" w:rsidR="00DC77F1" w:rsidRPr="004513BD" w:rsidRDefault="00DC77F1" w:rsidP="00EA3540">
      <w:pPr>
        <w:pStyle w:val="Brdtekst"/>
        <w:spacing w:before="1" w:line="280" w:lineRule="auto"/>
        <w:ind w:left="108"/>
        <w:jc w:val="both"/>
      </w:pPr>
    </w:p>
    <w:p w14:paraId="43F6E277" w14:textId="5DFCDA65" w:rsidR="00676CF8" w:rsidRPr="00D37B3B" w:rsidRDefault="00676CF8" w:rsidP="00676CF8">
      <w:pPr>
        <w:pStyle w:val="Overskrift1"/>
        <w:spacing w:before="100" w:line="283" w:lineRule="auto"/>
        <w:jc w:val="both"/>
      </w:pPr>
      <w:r w:rsidRPr="00D37B3B">
        <w:t>Retningslinjer i forhold til om direkte og indirekte omkostninger er dokumenteret</w:t>
      </w:r>
    </w:p>
    <w:p w14:paraId="421AEBEE" w14:textId="0B336DF7" w:rsidR="00921BB3" w:rsidRPr="00D37B3B" w:rsidRDefault="00921BB3" w:rsidP="00921BB3">
      <w:pPr>
        <w:pStyle w:val="Brdtekst"/>
        <w:spacing w:before="1" w:line="280" w:lineRule="auto"/>
        <w:ind w:left="108"/>
        <w:jc w:val="both"/>
      </w:pPr>
      <w:r w:rsidRPr="00D37B3B">
        <w:t>Revisor skal revidere opgørelsen af de medtagne direkte og indirekte omkostninger i regnskabet, samt undersøge om omkostningerne stemmer til virksomhedens bogføring.</w:t>
      </w:r>
    </w:p>
    <w:p w14:paraId="4F0E415F" w14:textId="70EEAC88" w:rsidR="006462D2" w:rsidRPr="00D37B3B" w:rsidRDefault="006462D2" w:rsidP="00921BB3">
      <w:pPr>
        <w:pStyle w:val="Brdtekst"/>
        <w:spacing w:before="1" w:line="280" w:lineRule="auto"/>
        <w:ind w:left="108"/>
        <w:jc w:val="both"/>
      </w:pPr>
    </w:p>
    <w:p w14:paraId="0F5DC124" w14:textId="39E8D7F4" w:rsidR="006462D2" w:rsidRPr="00D37B3B" w:rsidRDefault="006462D2" w:rsidP="00921BB3">
      <w:pPr>
        <w:pStyle w:val="Brdtekst"/>
        <w:spacing w:before="1" w:line="280" w:lineRule="auto"/>
        <w:ind w:left="108"/>
        <w:jc w:val="both"/>
      </w:pPr>
      <w:r w:rsidRPr="00D37B3B">
        <w:t xml:space="preserve">Såfremt virksomheden har indregnet indirekte </w:t>
      </w:r>
      <w:r w:rsidR="002A51D6" w:rsidRPr="00D37B3B">
        <w:t>omkostninger,</w:t>
      </w:r>
      <w:r w:rsidRPr="00D37B3B">
        <w:t xml:space="preserve"> skal </w:t>
      </w:r>
      <w:r w:rsidR="00DA2273" w:rsidRPr="00D37B3B">
        <w:t xml:space="preserve">revisor undersøge, hvorvidt fordelingsnøglen er anvendt korrekt ved opgørelse af indirekte omkostninger. </w:t>
      </w:r>
    </w:p>
    <w:p w14:paraId="2156F76F" w14:textId="205F25DB" w:rsidR="00921BB3" w:rsidRPr="00D37B3B" w:rsidRDefault="00921BB3" w:rsidP="00921BB3">
      <w:pPr>
        <w:pStyle w:val="Brdtekst"/>
        <w:spacing w:before="1" w:line="280" w:lineRule="auto"/>
        <w:ind w:left="108"/>
        <w:jc w:val="both"/>
      </w:pPr>
    </w:p>
    <w:p w14:paraId="04E24F5B" w14:textId="3CC329D7" w:rsidR="00921BB3" w:rsidRPr="00D37B3B" w:rsidRDefault="00921BB3" w:rsidP="00921BB3">
      <w:pPr>
        <w:pStyle w:val="Brdtekst"/>
        <w:spacing w:before="1" w:line="280" w:lineRule="auto"/>
        <w:ind w:left="108"/>
        <w:jc w:val="both"/>
      </w:pPr>
      <w:r w:rsidRPr="00D37B3B">
        <w:t xml:space="preserve">Ved udførelse af erklæringsopgaven skal revisor planlægge og udføre revisionen af de i regnskabet indregnede direkte og indirekte omkostninger med henblik på at opnå tilstrækkeligt og egnet revisionsbevis, som skal danne grundlag for konklusionen, om </w:t>
      </w:r>
      <w:r w:rsidR="006462D2" w:rsidRPr="00D37B3B">
        <w:t>de indregnede direkte og indirekte omkostninger</w:t>
      </w:r>
      <w:r w:rsidRPr="00D37B3B">
        <w:t xml:space="preserve"> i alle væsentlige henseender er udarbejdet i overensstemmelse med </w:t>
      </w:r>
      <w:r w:rsidR="00757BD5" w:rsidRPr="00D37B3B">
        <w:t>aktstykket</w:t>
      </w:r>
      <w:r w:rsidRPr="00D37B3B">
        <w:t xml:space="preserve"> og vejledningen.</w:t>
      </w:r>
    </w:p>
    <w:p w14:paraId="790B105A" w14:textId="77777777" w:rsidR="00921BB3" w:rsidRPr="00D37B3B" w:rsidRDefault="00921BB3" w:rsidP="00921BB3">
      <w:pPr>
        <w:pStyle w:val="Brdtekst"/>
        <w:spacing w:before="1" w:line="280" w:lineRule="auto"/>
        <w:ind w:left="108"/>
        <w:jc w:val="both"/>
      </w:pPr>
    </w:p>
    <w:p w14:paraId="387F32AC" w14:textId="7A3AA6B1" w:rsidR="00921BB3" w:rsidRPr="00D37B3B" w:rsidRDefault="00921BB3" w:rsidP="00921BB3">
      <w:pPr>
        <w:pStyle w:val="Brdtekst"/>
        <w:spacing w:before="1" w:line="280" w:lineRule="auto"/>
        <w:ind w:left="108"/>
        <w:jc w:val="both"/>
      </w:pPr>
      <w:r w:rsidRPr="00D37B3B">
        <w:t xml:space="preserve">I forbindelse med revisionen af de i regnskabet indregnede direkte og indirekte omkostninger skal </w:t>
      </w:r>
      <w:r w:rsidRPr="00D37B3B">
        <w:lastRenderedPageBreak/>
        <w:t>revisor anvende et væsentlighedsniveau på 5% af de samlede direkte og indirekte omkostninger, der er medtaget i regnskabet.</w:t>
      </w:r>
    </w:p>
    <w:p w14:paraId="02C7D292" w14:textId="77777777" w:rsidR="00921BB3" w:rsidRPr="00D37B3B" w:rsidRDefault="00921BB3" w:rsidP="00921BB3">
      <w:pPr>
        <w:pStyle w:val="Brdtekst"/>
        <w:spacing w:before="1" w:line="280" w:lineRule="auto"/>
        <w:ind w:left="108"/>
        <w:jc w:val="both"/>
      </w:pPr>
    </w:p>
    <w:p w14:paraId="5522D057" w14:textId="0CB94EBF" w:rsidR="00BA30C9" w:rsidRPr="00D37B3B" w:rsidRDefault="00921BB3" w:rsidP="00BA30C9">
      <w:pPr>
        <w:pStyle w:val="Brdtekst"/>
        <w:spacing w:before="1" w:line="280" w:lineRule="auto"/>
        <w:ind w:left="108"/>
        <w:jc w:val="both"/>
      </w:pPr>
      <w:r w:rsidRPr="00D37B3B">
        <w:t xml:space="preserve">Ved revision af de </w:t>
      </w:r>
      <w:r w:rsidR="00570C1F" w:rsidRPr="00D37B3B">
        <w:t>indregnede direkte og indirekte omkostninger</w:t>
      </w:r>
      <w:r w:rsidRPr="00D37B3B">
        <w:t xml:space="preserve"> forudsættes, at ledelsen retter alle fundne fejl.</w:t>
      </w:r>
    </w:p>
    <w:p w14:paraId="3C0EAEDB" w14:textId="1A56ED9D" w:rsidR="00FF602A" w:rsidRPr="00D37B3B" w:rsidRDefault="00FF602A" w:rsidP="00BA30C9">
      <w:pPr>
        <w:pStyle w:val="Brdtekst"/>
        <w:spacing w:before="1" w:line="280" w:lineRule="auto"/>
        <w:ind w:left="108"/>
        <w:jc w:val="both"/>
      </w:pPr>
    </w:p>
    <w:p w14:paraId="13E662A6" w14:textId="4FE944C5" w:rsidR="00FF602A" w:rsidRPr="00D37B3B" w:rsidRDefault="00FF602A" w:rsidP="00BA30C9">
      <w:pPr>
        <w:pStyle w:val="Brdtekst"/>
        <w:spacing w:before="1" w:line="280" w:lineRule="auto"/>
        <w:ind w:left="108"/>
        <w:jc w:val="both"/>
      </w:pPr>
      <w:r w:rsidRPr="00D37B3B">
        <w:t xml:space="preserve">I bilag 1 fremgår beskrivelsen af direkte og indirekte omkostninger, som kan indgå i regnskabet. Det er </w:t>
      </w:r>
      <w:r w:rsidR="00D417A6">
        <w:t xml:space="preserve">Slots- og </w:t>
      </w:r>
      <w:r w:rsidRPr="00D37B3B">
        <w:t>Kulturstyrelsens opgave at træffe den endelige afgørelse om, hvorvidt en omkostning kan indgå i regnskabet.</w:t>
      </w:r>
    </w:p>
    <w:p w14:paraId="075BEB3F" w14:textId="77777777" w:rsidR="00BA30C9" w:rsidRPr="00D37B3B" w:rsidRDefault="00BA30C9" w:rsidP="00BA30C9">
      <w:pPr>
        <w:pStyle w:val="Brdtekst"/>
        <w:spacing w:before="1" w:line="280" w:lineRule="auto"/>
        <w:ind w:left="108"/>
        <w:jc w:val="both"/>
      </w:pPr>
    </w:p>
    <w:p w14:paraId="23720C8B" w14:textId="778CA836" w:rsidR="00B27AC5" w:rsidRDefault="00BA30C9">
      <w:pPr>
        <w:pStyle w:val="Brdtekst"/>
        <w:spacing w:before="1" w:line="280" w:lineRule="auto"/>
        <w:ind w:left="108"/>
        <w:jc w:val="both"/>
      </w:pPr>
      <w:r w:rsidRPr="00D37B3B">
        <w:rPr>
          <w:b/>
          <w:bCs/>
        </w:rPr>
        <w:t>Retningslinjer i forhold til det samlede resultat af de afholdte kulturaktiviteter</w:t>
      </w:r>
    </w:p>
    <w:p w14:paraId="521D7C47" w14:textId="6E5FC2A1" w:rsidR="003469B7" w:rsidRDefault="003469B7" w:rsidP="003469B7">
      <w:pPr>
        <w:pStyle w:val="Brdtekst"/>
        <w:spacing w:before="1" w:line="280" w:lineRule="auto"/>
        <w:ind w:left="108"/>
        <w:jc w:val="both"/>
      </w:pPr>
      <w:r w:rsidRPr="00D37B3B">
        <w:t xml:space="preserve">Revisor skal undersøge </w:t>
      </w:r>
      <w:r>
        <w:t>hovedtallene for</w:t>
      </w:r>
      <w:r w:rsidRPr="00D37B3B">
        <w:t xml:space="preserve"> de samlede afholdte kulturaktiviteter i </w:t>
      </w:r>
      <w:r>
        <w:t>perioden 16. januar – 4. februar 2022</w:t>
      </w:r>
      <w:r w:rsidRPr="00D37B3B">
        <w:t xml:space="preserve"> jf. det aflagte regnskab. Revisor skal i erklæringen anføre </w:t>
      </w:r>
      <w:r>
        <w:t>hovedtallene</w:t>
      </w:r>
      <w:r w:rsidRPr="00D37B3B">
        <w:t xml:space="preserve"> jf. regnskabet. </w:t>
      </w:r>
    </w:p>
    <w:p w14:paraId="5035977E" w14:textId="77777777" w:rsidR="003469B7" w:rsidRDefault="003469B7" w:rsidP="003469B7">
      <w:pPr>
        <w:pStyle w:val="Brdtekst"/>
        <w:spacing w:before="1" w:line="280" w:lineRule="auto"/>
        <w:ind w:left="108"/>
        <w:jc w:val="both"/>
      </w:pPr>
    </w:p>
    <w:p w14:paraId="3301A599" w14:textId="77777777" w:rsidR="003469B7" w:rsidRDefault="003469B7" w:rsidP="003469B7">
      <w:pPr>
        <w:pStyle w:val="Brdtekst"/>
        <w:spacing w:before="1" w:line="280" w:lineRule="auto"/>
        <w:ind w:left="108"/>
        <w:jc w:val="both"/>
      </w:pPr>
      <w:r>
        <w:t>Hovedtallene anføres som:</w:t>
      </w:r>
    </w:p>
    <w:p w14:paraId="613ABCD7" w14:textId="77777777" w:rsidR="003469B7" w:rsidRDefault="003469B7" w:rsidP="003469B7">
      <w:pPr>
        <w:pStyle w:val="Brdtekst"/>
        <w:spacing w:before="1" w:line="280" w:lineRule="auto"/>
        <w:ind w:left="108"/>
        <w:jc w:val="both"/>
      </w:pPr>
    </w:p>
    <w:p w14:paraId="256B7147" w14:textId="77777777" w:rsidR="003469B7" w:rsidRDefault="003469B7" w:rsidP="003469B7">
      <w:pPr>
        <w:pStyle w:val="Brdtekst"/>
        <w:spacing w:before="1" w:line="280" w:lineRule="auto"/>
        <w:ind w:left="108"/>
        <w:jc w:val="both"/>
      </w:pPr>
      <w:r>
        <w:t>Indtægter (sum kolonne J)</w:t>
      </w:r>
    </w:p>
    <w:p w14:paraId="25E57D39" w14:textId="77777777" w:rsidR="003469B7" w:rsidRDefault="003469B7" w:rsidP="003469B7">
      <w:pPr>
        <w:pStyle w:val="Brdtekst"/>
        <w:spacing w:before="1" w:line="280" w:lineRule="auto"/>
        <w:ind w:left="108"/>
        <w:jc w:val="both"/>
      </w:pPr>
      <w:r>
        <w:t>Samlede afholdte omkostninger (sum kolonne I)</w:t>
      </w:r>
    </w:p>
    <w:p w14:paraId="7001B1AC" w14:textId="77777777" w:rsidR="003469B7" w:rsidRDefault="003469B7" w:rsidP="003469B7">
      <w:pPr>
        <w:pStyle w:val="Brdtekst"/>
        <w:spacing w:before="1" w:line="280" w:lineRule="auto"/>
        <w:ind w:left="108"/>
        <w:jc w:val="both"/>
      </w:pPr>
      <w:r>
        <w:t>Endeligt tilskudsbeløb (sum kolonne M)</w:t>
      </w:r>
    </w:p>
    <w:p w14:paraId="7E48F71B" w14:textId="77777777" w:rsidR="00BA30C9" w:rsidRPr="00D37B3B" w:rsidRDefault="00BA30C9" w:rsidP="00D139E3">
      <w:pPr>
        <w:pStyle w:val="Brdtekst"/>
        <w:spacing w:before="1" w:line="280" w:lineRule="auto"/>
        <w:jc w:val="both"/>
      </w:pPr>
    </w:p>
    <w:p w14:paraId="178EA60D" w14:textId="516144C7" w:rsidR="002A51D6" w:rsidRPr="00D37B3B" w:rsidRDefault="002A51D6" w:rsidP="00D139E3">
      <w:pPr>
        <w:pStyle w:val="Brdtekst"/>
        <w:spacing w:before="1" w:line="280" w:lineRule="auto"/>
        <w:jc w:val="both"/>
        <w:rPr>
          <w:b/>
          <w:bCs/>
        </w:rPr>
      </w:pPr>
      <w:r w:rsidRPr="00D37B3B">
        <w:rPr>
          <w:b/>
          <w:bCs/>
        </w:rPr>
        <w:t>Retningslinjer i forhold til periode for afvikling af kulturaktiviteter</w:t>
      </w:r>
    </w:p>
    <w:p w14:paraId="3475EC9F" w14:textId="4D202A71" w:rsidR="00DC4485" w:rsidRDefault="00BA30C9">
      <w:pPr>
        <w:pStyle w:val="Brdtekst"/>
        <w:spacing w:before="1" w:line="280" w:lineRule="auto"/>
        <w:jc w:val="both"/>
      </w:pPr>
      <w:r w:rsidRPr="00D37B3B">
        <w:t xml:space="preserve">Revisor skal </w:t>
      </w:r>
      <w:r w:rsidR="002A51D6" w:rsidRPr="00D37B3B">
        <w:t>undersøge</w:t>
      </w:r>
      <w:r w:rsidRPr="00D37B3B">
        <w:t xml:space="preserve"> om</w:t>
      </w:r>
      <w:r w:rsidR="002A51D6" w:rsidRPr="00D37B3B">
        <w:t xml:space="preserve"> </w:t>
      </w:r>
      <w:r w:rsidRPr="00D37B3B">
        <w:t xml:space="preserve">virksomhedens afholdte kulturaktiviteter ligger inden for perioden </w:t>
      </w:r>
      <w:r w:rsidR="005A5CB0">
        <w:t>16</w:t>
      </w:r>
      <w:r w:rsidR="00D417A6" w:rsidRPr="00D37B3B">
        <w:t xml:space="preserve">. </w:t>
      </w:r>
      <w:r w:rsidR="005A5CB0">
        <w:t>januar</w:t>
      </w:r>
      <w:r w:rsidR="00D417A6" w:rsidRPr="00D37B3B">
        <w:t xml:space="preserve"> og til og med den </w:t>
      </w:r>
      <w:r w:rsidR="005A5CB0">
        <w:t>4</w:t>
      </w:r>
      <w:r w:rsidR="00D417A6" w:rsidRPr="00D37B3B">
        <w:t xml:space="preserve">. </w:t>
      </w:r>
      <w:r w:rsidR="005A5CB0">
        <w:t>februar 2022</w:t>
      </w:r>
      <w:r w:rsidRPr="00D37B3B">
        <w:t xml:space="preserve">. </w:t>
      </w:r>
      <w:r w:rsidR="002A51D6" w:rsidRPr="00D37B3B">
        <w:t xml:space="preserve">Revisor skal ikke undersøge, hvorvidt aktiviteterne er gennemført. </w:t>
      </w:r>
    </w:p>
    <w:p w14:paraId="660922A4" w14:textId="77777777" w:rsidR="00DC77F1" w:rsidRPr="00D50E6F" w:rsidRDefault="00DC77F1" w:rsidP="00D139E3">
      <w:pPr>
        <w:pStyle w:val="Brdtekst"/>
        <w:spacing w:before="1" w:line="280" w:lineRule="auto"/>
        <w:jc w:val="both"/>
      </w:pPr>
    </w:p>
    <w:p w14:paraId="5694C791" w14:textId="1E1E0F4D" w:rsidR="0054329D" w:rsidRPr="00D37B3B" w:rsidRDefault="0054329D" w:rsidP="00D139E3">
      <w:pPr>
        <w:pStyle w:val="Overskrift1"/>
        <w:spacing w:before="100" w:line="283" w:lineRule="auto"/>
        <w:ind w:left="0"/>
        <w:jc w:val="both"/>
      </w:pPr>
      <w:r w:rsidRPr="00D37B3B">
        <w:t>Retningslinjer i forhold til afstemning af virksomhedens samlede nettoomsætning</w:t>
      </w:r>
    </w:p>
    <w:p w14:paraId="52CB3E96" w14:textId="77777777" w:rsidR="00FE666B" w:rsidRPr="00ED4736" w:rsidRDefault="00FE666B" w:rsidP="00FE666B">
      <w:pPr>
        <w:pStyle w:val="Brdtekst"/>
        <w:spacing w:line="278" w:lineRule="auto"/>
        <w:jc w:val="both"/>
      </w:pPr>
      <w:r w:rsidRPr="00D37B3B">
        <w:t xml:space="preserve">Revisor skal erklære sig om, hvorvidt virksomhedens samlede nettoomsætning </w:t>
      </w:r>
      <w:r>
        <w:t>er 1.mio kr. eller derover</w:t>
      </w:r>
      <w:r w:rsidRPr="00ED4736">
        <w:t xml:space="preserve"> årligt. Grundlag for perioden for opgørelse af nettoomsætning er:</w:t>
      </w:r>
    </w:p>
    <w:p w14:paraId="4104B468" w14:textId="6C89D9D6" w:rsidR="00A02B17" w:rsidRPr="00ED4736" w:rsidRDefault="00A02B17" w:rsidP="00A02B17">
      <w:pPr>
        <w:pStyle w:val="Brdtekst"/>
        <w:spacing w:line="278" w:lineRule="auto"/>
        <w:ind w:left="118"/>
        <w:jc w:val="both"/>
      </w:pPr>
    </w:p>
    <w:p w14:paraId="545E99C0" w14:textId="30CA3598" w:rsidR="00ED4736" w:rsidRPr="00ED4736" w:rsidRDefault="00ED4736" w:rsidP="00D139E3">
      <w:pPr>
        <w:widowControl/>
        <w:adjustRightInd w:val="0"/>
        <w:spacing w:line="276" w:lineRule="auto"/>
        <w:rPr>
          <w:rFonts w:eastAsiaTheme="minorHAnsi" w:cs="Segoe UI"/>
          <w:color w:val="000000"/>
          <w:sz w:val="20"/>
          <w:szCs w:val="20"/>
        </w:rPr>
      </w:pPr>
      <w:r w:rsidRPr="00ED4736">
        <w:rPr>
          <w:rFonts w:eastAsiaTheme="minorHAnsi" w:cs="Segoe UI"/>
          <w:color w:val="000000"/>
          <w:sz w:val="20"/>
          <w:szCs w:val="20"/>
        </w:rPr>
        <w:t>1) Enkeltstående institution mv. med en årsomsætning på mindst 1 mio. kr. i sene</w:t>
      </w:r>
      <w:r>
        <w:rPr>
          <w:rFonts w:eastAsiaTheme="minorHAnsi" w:cs="Segoe UI"/>
          <w:color w:val="000000"/>
          <w:sz w:val="20"/>
          <w:szCs w:val="20"/>
        </w:rPr>
        <w:t xml:space="preserve">st afsluttede regnskabsår eller </w:t>
      </w:r>
      <w:r w:rsidRPr="00ED4736">
        <w:rPr>
          <w:rFonts w:eastAsiaTheme="minorHAnsi" w:cs="Segoe UI"/>
          <w:color w:val="000000"/>
          <w:sz w:val="20"/>
          <w:szCs w:val="20"/>
        </w:rPr>
        <w:t>dokumenteret omsætning på mindst 1 mio. kr. de seneste 12 måneder fra ansøgningstidspunktet. Såfremt at ansøger grundet Covid19 ikke har haft en omsætning på over 1 mio. kr. i årsregnskabet for 2020, er det muligt at anmode om, at der tages udgangspunkt i regnskabet for 20</w:t>
      </w:r>
      <w:r>
        <w:rPr>
          <w:rFonts w:eastAsiaTheme="minorHAnsi" w:cs="Segoe UI"/>
          <w:color w:val="000000"/>
          <w:sz w:val="20"/>
          <w:szCs w:val="20"/>
        </w:rPr>
        <w:t xml:space="preserve">19 og for teatre mv. </w:t>
      </w:r>
      <w:r w:rsidRPr="00ED4736">
        <w:rPr>
          <w:rFonts w:eastAsiaTheme="minorHAnsi" w:cs="Segoe UI"/>
          <w:color w:val="000000"/>
          <w:sz w:val="20"/>
          <w:szCs w:val="20"/>
        </w:rPr>
        <w:t xml:space="preserve">årsregnskab 2018/19. </w:t>
      </w:r>
    </w:p>
    <w:p w14:paraId="4C3D2D65" w14:textId="77777777" w:rsidR="00ED4736" w:rsidRPr="00ED4736" w:rsidRDefault="00ED4736" w:rsidP="00D139E3">
      <w:pPr>
        <w:widowControl/>
        <w:adjustRightInd w:val="0"/>
        <w:spacing w:line="276" w:lineRule="auto"/>
        <w:rPr>
          <w:rFonts w:eastAsiaTheme="minorHAnsi" w:cs="Segoe UI"/>
          <w:color w:val="000000"/>
          <w:sz w:val="20"/>
          <w:szCs w:val="20"/>
        </w:rPr>
      </w:pPr>
    </w:p>
    <w:p w14:paraId="544C2715" w14:textId="671187D1" w:rsidR="00ED4736" w:rsidRPr="00ED4736" w:rsidRDefault="00ED4736" w:rsidP="00D139E3">
      <w:pPr>
        <w:widowControl/>
        <w:adjustRightInd w:val="0"/>
        <w:spacing w:line="276" w:lineRule="auto"/>
        <w:rPr>
          <w:rFonts w:eastAsiaTheme="minorHAnsi" w:cs="Segoe UI"/>
          <w:color w:val="000000"/>
          <w:sz w:val="20"/>
          <w:szCs w:val="20"/>
        </w:rPr>
      </w:pPr>
      <w:r w:rsidRPr="00ED4736">
        <w:rPr>
          <w:rFonts w:eastAsiaTheme="minorHAnsi" w:cs="Segoe UI"/>
          <w:color w:val="000000"/>
          <w:sz w:val="20"/>
          <w:szCs w:val="20"/>
        </w:rPr>
        <w:t>2) Nystartet institution, der endn</w:t>
      </w:r>
      <w:r>
        <w:rPr>
          <w:rFonts w:eastAsiaTheme="minorHAnsi" w:cs="Segoe UI"/>
          <w:color w:val="000000"/>
          <w:sz w:val="20"/>
          <w:szCs w:val="20"/>
        </w:rPr>
        <w:t xml:space="preserve">u ikke har afsluttet sit første </w:t>
      </w:r>
      <w:r w:rsidRPr="00ED4736">
        <w:rPr>
          <w:rFonts w:eastAsiaTheme="minorHAnsi" w:cs="Segoe UI"/>
          <w:color w:val="000000"/>
          <w:sz w:val="20"/>
          <w:szCs w:val="20"/>
        </w:rPr>
        <w:t>regnskabsår eller ikke har 12 måneders omsætning men forventer en omsætning på mi</w:t>
      </w:r>
      <w:r>
        <w:rPr>
          <w:rFonts w:eastAsiaTheme="minorHAnsi" w:cs="Segoe UI"/>
          <w:color w:val="000000"/>
          <w:sz w:val="20"/>
          <w:szCs w:val="20"/>
        </w:rPr>
        <w:t xml:space="preserve">ndst 1 mio. kr. i sit første </w:t>
      </w:r>
      <w:r w:rsidRPr="00ED4736">
        <w:rPr>
          <w:rFonts w:eastAsiaTheme="minorHAnsi" w:cs="Segoe UI"/>
          <w:color w:val="000000"/>
          <w:sz w:val="20"/>
          <w:szCs w:val="20"/>
        </w:rPr>
        <w:t>regnskabsår. Tilskuddet fra aktivitetspulje til kulturaktører kan ikke medregnes i den forventede omsætning på 1 mio. kr.</w:t>
      </w:r>
    </w:p>
    <w:p w14:paraId="08843B8E" w14:textId="77777777" w:rsidR="00ED4736" w:rsidRPr="00ED4736" w:rsidRDefault="00ED4736" w:rsidP="00D139E3">
      <w:pPr>
        <w:widowControl/>
        <w:adjustRightInd w:val="0"/>
        <w:spacing w:line="276" w:lineRule="auto"/>
        <w:rPr>
          <w:rFonts w:eastAsiaTheme="minorHAnsi" w:cs="Segoe UI"/>
          <w:color w:val="000000"/>
          <w:sz w:val="20"/>
          <w:szCs w:val="20"/>
        </w:rPr>
      </w:pPr>
    </w:p>
    <w:p w14:paraId="5732CC2A" w14:textId="3F7EB2D9" w:rsidR="00ED4736" w:rsidRPr="00ED4736" w:rsidRDefault="00ED4736" w:rsidP="00D139E3">
      <w:pPr>
        <w:widowControl/>
        <w:adjustRightInd w:val="0"/>
        <w:spacing w:line="276" w:lineRule="auto"/>
        <w:rPr>
          <w:rFonts w:eastAsiaTheme="minorHAnsi" w:cs="Segoe UI"/>
          <w:color w:val="000000"/>
          <w:sz w:val="20"/>
          <w:szCs w:val="20"/>
        </w:rPr>
      </w:pPr>
      <w:r w:rsidRPr="00ED4736">
        <w:rPr>
          <w:rFonts w:eastAsiaTheme="minorHAnsi" w:cs="Segoe UI"/>
          <w:color w:val="000000"/>
          <w:sz w:val="20"/>
          <w:szCs w:val="20"/>
        </w:rPr>
        <w:t>3) Paraplyorganisation på d</w:t>
      </w:r>
      <w:r>
        <w:rPr>
          <w:rFonts w:eastAsiaTheme="minorHAnsi" w:cs="Segoe UI"/>
          <w:color w:val="000000"/>
          <w:sz w:val="20"/>
          <w:szCs w:val="20"/>
        </w:rPr>
        <w:t xml:space="preserve">et amatørkulturelle område, som </w:t>
      </w:r>
      <w:r w:rsidRPr="00ED4736">
        <w:rPr>
          <w:rFonts w:eastAsiaTheme="minorHAnsi" w:cs="Segoe UI"/>
          <w:color w:val="000000"/>
          <w:sz w:val="20"/>
          <w:szCs w:val="20"/>
        </w:rPr>
        <w:t>ansøger på vegne af organisationens medlemmer, hvor de i ansøgningen omfattede medlemmers samlede omsætning opfylder kravet om en årlig omsætning på mindst 1 mio. kr.</w:t>
      </w:r>
    </w:p>
    <w:p w14:paraId="52CF3E2C" w14:textId="77777777" w:rsidR="00ED4736" w:rsidRPr="00ED4736" w:rsidRDefault="00ED4736" w:rsidP="00D139E3">
      <w:pPr>
        <w:widowControl/>
        <w:adjustRightInd w:val="0"/>
        <w:spacing w:line="276" w:lineRule="auto"/>
        <w:rPr>
          <w:rFonts w:eastAsiaTheme="minorHAnsi" w:cs="Segoe UI"/>
          <w:color w:val="000000"/>
          <w:sz w:val="20"/>
          <w:szCs w:val="20"/>
        </w:rPr>
      </w:pPr>
    </w:p>
    <w:p w14:paraId="739112CB" w14:textId="5BD95AF5" w:rsidR="00ED4736" w:rsidRPr="00ED4736" w:rsidRDefault="00ED4736" w:rsidP="00D139E3">
      <w:pPr>
        <w:widowControl/>
        <w:adjustRightInd w:val="0"/>
        <w:spacing w:line="276" w:lineRule="auto"/>
        <w:rPr>
          <w:rFonts w:eastAsiaTheme="minorHAnsi" w:cs="Segoe UI"/>
          <w:color w:val="000000"/>
          <w:sz w:val="20"/>
          <w:szCs w:val="20"/>
        </w:rPr>
      </w:pPr>
      <w:r w:rsidRPr="00ED4736">
        <w:rPr>
          <w:rFonts w:eastAsiaTheme="minorHAnsi" w:cs="Segoe UI"/>
          <w:color w:val="000000"/>
          <w:sz w:val="20"/>
          <w:szCs w:val="20"/>
        </w:rPr>
        <w:t>4) Institution mv., der har modtaget tilskud til at præsentere live-musik fra mindst en af Statens Kunstfonds to puljer, Honorarstøtte til rytmiske spill</w:t>
      </w:r>
      <w:r>
        <w:rPr>
          <w:rFonts w:eastAsiaTheme="minorHAnsi" w:cs="Segoe UI"/>
          <w:color w:val="000000"/>
          <w:sz w:val="20"/>
          <w:szCs w:val="20"/>
        </w:rPr>
        <w:t xml:space="preserve">esteder og Koncertvirksomhed og </w:t>
      </w:r>
      <w:r w:rsidRPr="00ED4736">
        <w:rPr>
          <w:rFonts w:eastAsiaTheme="minorHAnsi" w:cs="Segoe UI"/>
          <w:color w:val="000000"/>
          <w:sz w:val="20"/>
          <w:szCs w:val="20"/>
        </w:rPr>
        <w:t xml:space="preserve">musikfestivaler. Omsætningskravet på 1 mio. kr. gælder ikke for denne gruppe af ansøgere </w:t>
      </w:r>
    </w:p>
    <w:p w14:paraId="35528F64" w14:textId="491C7DA6" w:rsidR="00D50E6F" w:rsidRDefault="00D50E6F" w:rsidP="00D139E3">
      <w:pPr>
        <w:pStyle w:val="Brdtekst"/>
        <w:spacing w:line="276" w:lineRule="auto"/>
        <w:jc w:val="both"/>
      </w:pPr>
    </w:p>
    <w:p w14:paraId="0A6C44A1" w14:textId="7500EF2B" w:rsidR="00A02B17" w:rsidRPr="00D62E9F" w:rsidRDefault="00FF602A" w:rsidP="00D139E3">
      <w:pPr>
        <w:pStyle w:val="Brdtekst"/>
        <w:spacing w:line="276" w:lineRule="auto"/>
        <w:jc w:val="both"/>
      </w:pPr>
      <w:r w:rsidRPr="00D37B3B">
        <w:t xml:space="preserve">Revisor skal opnå tilstrækkeligt og egnet bevis til at kunne erklære sig om, at opgørelsen </w:t>
      </w:r>
      <w:r w:rsidR="00EA7180">
        <w:t xml:space="preserve">af </w:t>
      </w:r>
      <w:r w:rsidRPr="00D37B3B">
        <w:lastRenderedPageBreak/>
        <w:t xml:space="preserve">nettoomsætningen </w:t>
      </w:r>
      <w:r w:rsidR="00DC36E4" w:rsidRPr="00D37B3B">
        <w:t>eksklusiv tilskud fra aktivitetspuljen</w:t>
      </w:r>
      <w:r w:rsidRPr="00D37B3B">
        <w:t xml:space="preserve"> i alle væsentlige henseender er i overensstemmelse med bogføringen.</w:t>
      </w:r>
      <w:r w:rsidR="00DD6DC3" w:rsidRPr="00D37B3B">
        <w:t xml:space="preserve"> </w:t>
      </w:r>
      <w:r w:rsidR="00A02B17" w:rsidRPr="00D37B3B">
        <w:rPr>
          <w:rFonts w:ascii="Arial" w:hAnsi="Arial" w:cs="Arial"/>
          <w:color w:val="2B2B2A"/>
        </w:rPr>
        <w:br w:type="page"/>
      </w:r>
    </w:p>
    <w:p w14:paraId="3FBAD111" w14:textId="641A5EB3" w:rsidR="00952CAA" w:rsidRPr="00D37B3B" w:rsidRDefault="004233EB" w:rsidP="00952CAA">
      <w:pPr>
        <w:pStyle w:val="NormalWeb"/>
        <w:shd w:val="clear" w:color="auto" w:fill="FFFFFF"/>
        <w:spacing w:before="0" w:beforeAutospacing="0" w:after="300" w:afterAutospacing="0"/>
        <w:textAlignment w:val="baseline"/>
        <w:rPr>
          <w:rFonts w:ascii="Arial" w:hAnsi="Arial" w:cs="Arial"/>
          <w:color w:val="2B2B2A"/>
        </w:rPr>
      </w:pPr>
      <w:r w:rsidRPr="00D37B3B">
        <w:rPr>
          <w:rFonts w:ascii="Arial" w:hAnsi="Arial" w:cs="Arial"/>
          <w:color w:val="2B2B2A"/>
        </w:rPr>
        <w:lastRenderedPageBreak/>
        <w:t xml:space="preserve">  </w:t>
      </w:r>
      <w:r w:rsidR="00952CAA" w:rsidRPr="00D37B3B">
        <w:rPr>
          <w:rFonts w:ascii="Arial" w:hAnsi="Arial" w:cs="Arial"/>
          <w:color w:val="2B2B2A"/>
        </w:rPr>
        <w:t>Bilag 1</w:t>
      </w:r>
    </w:p>
    <w:p w14:paraId="02616228" w14:textId="2F151CCB" w:rsidR="00952CAA" w:rsidRPr="00D37B3B" w:rsidRDefault="00952CAA" w:rsidP="00952CAA">
      <w:pPr>
        <w:pStyle w:val="Brdtekst"/>
        <w:spacing w:line="278" w:lineRule="auto"/>
        <w:ind w:left="118"/>
        <w:jc w:val="both"/>
      </w:pPr>
      <w:r w:rsidRPr="00D37B3B">
        <w:t>Ansøger kan søge om tilskud til både direkte omkostninger og indirekte omkostninger. Ansøger har mulighed for at vælge udelukkende at søge om tilskud til direkte omkostninger. </w:t>
      </w:r>
    </w:p>
    <w:p w14:paraId="57FE57F5" w14:textId="77777777" w:rsidR="00952CAA" w:rsidRPr="00D37B3B" w:rsidRDefault="00952CAA" w:rsidP="00952CAA">
      <w:pPr>
        <w:pStyle w:val="Brdtekst"/>
        <w:spacing w:line="278" w:lineRule="auto"/>
        <w:ind w:left="118"/>
        <w:jc w:val="both"/>
      </w:pPr>
    </w:p>
    <w:p w14:paraId="4D215A48" w14:textId="286BC566" w:rsidR="004233EB" w:rsidRPr="00D37B3B" w:rsidRDefault="004233EB" w:rsidP="00952CAA">
      <w:pPr>
        <w:pStyle w:val="Brdtekst"/>
        <w:spacing w:line="278" w:lineRule="auto"/>
        <w:ind w:left="118"/>
        <w:jc w:val="both"/>
        <w:rPr>
          <w:b/>
          <w:bCs/>
          <w:sz w:val="22"/>
          <w:szCs w:val="22"/>
        </w:rPr>
      </w:pPr>
      <w:r w:rsidRPr="00D37B3B">
        <w:rPr>
          <w:b/>
          <w:bCs/>
          <w:sz w:val="22"/>
          <w:szCs w:val="22"/>
        </w:rPr>
        <w:t>Direkte omkostninger</w:t>
      </w:r>
    </w:p>
    <w:p w14:paraId="6CFF5106" w14:textId="79CD1EBE" w:rsidR="00952CAA" w:rsidRPr="00D37B3B" w:rsidRDefault="00952CAA" w:rsidP="00952CAA">
      <w:pPr>
        <w:pStyle w:val="Brdtekst"/>
        <w:spacing w:line="278" w:lineRule="auto"/>
        <w:ind w:left="118"/>
        <w:jc w:val="both"/>
      </w:pPr>
      <w:r w:rsidRPr="00D37B3B">
        <w:t>Direkte omkostninger er omkostninger, der er direkte knyttet til afholdelsen af de tilskudsberettigede publikumsrettede aktiviteter. Disse omkostninger er nødvendige for at afholde den aktivitet, der søges om tilskud til, og arrangøren ville ikke have haft dem, hvis ikke aktiviteten blev afholdt. </w:t>
      </w:r>
    </w:p>
    <w:p w14:paraId="2150030B" w14:textId="77777777" w:rsidR="00952CAA" w:rsidRPr="00D37B3B" w:rsidRDefault="00952CAA" w:rsidP="00952CAA">
      <w:pPr>
        <w:pStyle w:val="Brdtekst"/>
        <w:spacing w:line="278" w:lineRule="auto"/>
        <w:ind w:left="118"/>
        <w:jc w:val="both"/>
      </w:pPr>
    </w:p>
    <w:p w14:paraId="19D451BD" w14:textId="15917E30" w:rsidR="00952CAA" w:rsidRPr="00D37B3B" w:rsidRDefault="00952CAA" w:rsidP="00952CAA">
      <w:pPr>
        <w:pStyle w:val="Brdtekst"/>
        <w:spacing w:line="278" w:lineRule="auto"/>
        <w:ind w:left="118"/>
        <w:jc w:val="both"/>
      </w:pPr>
      <w:r w:rsidRPr="00D37B3B">
        <w:t>Direkte omkostninger kan for eksempel være køb af ydelser fra underleverandører, betaling for kunstneriske rettigheder og lignende (for eksempel KODA), leje af lyd-, lys- og scene-materiel, leje af scene, sal eller anden venue, arrangementsspecifikke publikumsfaciliteter (for eksempel toiletvogne), omkostninger til manuskript, scenografi, kostumer, PR, markedsføring og billetoperatør, forplejning, forsikring og administration direkte relateret til produktionen, transport/fragt, rejse/ophold, særlige omkostninger i forbindelse med COVID-19-relaterede restriktioner (for eksempel ekstra personale og håndsprit) og rengøring. Indkøb af materiel kan medregnes, hvis omkostningen er direkte knyttet til aktiviteten, og den er nødvendig for gennemførelse af aktiviteten. </w:t>
      </w:r>
    </w:p>
    <w:p w14:paraId="09A2ABF7" w14:textId="77777777" w:rsidR="00952CAA" w:rsidRPr="00D37B3B" w:rsidRDefault="00952CAA" w:rsidP="00952CAA">
      <w:pPr>
        <w:pStyle w:val="Brdtekst"/>
        <w:spacing w:line="278" w:lineRule="auto"/>
        <w:ind w:left="118"/>
        <w:jc w:val="both"/>
      </w:pPr>
    </w:p>
    <w:p w14:paraId="01508220" w14:textId="77777777" w:rsidR="00952CAA" w:rsidRPr="00D37B3B" w:rsidRDefault="00952CAA" w:rsidP="00952CAA">
      <w:pPr>
        <w:pStyle w:val="Brdtekst"/>
        <w:spacing w:line="278" w:lineRule="auto"/>
        <w:ind w:left="118"/>
        <w:jc w:val="both"/>
        <w:rPr>
          <w:b/>
          <w:bCs/>
        </w:rPr>
      </w:pPr>
      <w:r w:rsidRPr="00D37B3B">
        <w:rPr>
          <w:b/>
          <w:bCs/>
        </w:rPr>
        <w:t>Løn som direkte omkostning:</w:t>
      </w:r>
    </w:p>
    <w:p w14:paraId="089CBD86" w14:textId="4B38B482" w:rsidR="00952CAA" w:rsidRPr="00D37B3B" w:rsidRDefault="00952CAA" w:rsidP="00952CAA">
      <w:pPr>
        <w:pStyle w:val="Brdtekst"/>
        <w:spacing w:line="278" w:lineRule="auto"/>
        <w:ind w:left="118"/>
        <w:jc w:val="both"/>
      </w:pPr>
      <w:r w:rsidRPr="00D37B3B">
        <w:t>Honorarer og løn til kunstnere og andet personale, som kun er ansat på den tilskudsberettigede aktivitet, er direkte omkostninger.</w:t>
      </w:r>
    </w:p>
    <w:p w14:paraId="5971B22C" w14:textId="77777777" w:rsidR="004233EB" w:rsidRPr="00D37B3B" w:rsidRDefault="004233EB" w:rsidP="00952CAA">
      <w:pPr>
        <w:pStyle w:val="Brdtekst"/>
        <w:spacing w:line="278" w:lineRule="auto"/>
        <w:ind w:left="118"/>
        <w:jc w:val="both"/>
      </w:pPr>
    </w:p>
    <w:p w14:paraId="001F847E" w14:textId="77777777" w:rsidR="00952CAA" w:rsidRPr="00D37B3B" w:rsidRDefault="00952CAA" w:rsidP="00952CAA">
      <w:pPr>
        <w:pStyle w:val="Brdtekst"/>
        <w:spacing w:line="278" w:lineRule="auto"/>
        <w:ind w:left="118"/>
        <w:jc w:val="both"/>
      </w:pPr>
      <w:r w:rsidRPr="00D37B3B">
        <w:t>Lønomkostninger til fastansat personale, som er direkte involveret i produktionen og afviklingen af aktiviteten, dækkes forholdsmæssigt i tilskudsperioden. Det vil sige, at lønnen for de arbejdsdage inden for tilskudsperioden, hvor den faste medarbejder overvejende arbejder på aktiviteten, kan medtages som direkte omkostning.</w:t>
      </w:r>
    </w:p>
    <w:p w14:paraId="1D2B4B12" w14:textId="77777777" w:rsidR="00952CAA" w:rsidRPr="00D37B3B" w:rsidRDefault="00952CAA" w:rsidP="00952CAA">
      <w:pPr>
        <w:pStyle w:val="Brdtekst"/>
        <w:spacing w:line="278" w:lineRule="auto"/>
        <w:ind w:left="118"/>
        <w:jc w:val="both"/>
        <w:rPr>
          <w:b/>
          <w:bCs/>
        </w:rPr>
      </w:pPr>
    </w:p>
    <w:p w14:paraId="649CE23F" w14:textId="21650A07" w:rsidR="004233EB" w:rsidRPr="00D37B3B" w:rsidRDefault="004233EB" w:rsidP="00952CAA">
      <w:pPr>
        <w:pStyle w:val="Brdtekst"/>
        <w:spacing w:line="278" w:lineRule="auto"/>
        <w:ind w:left="118"/>
        <w:jc w:val="both"/>
        <w:rPr>
          <w:b/>
          <w:bCs/>
          <w:sz w:val="22"/>
          <w:szCs w:val="22"/>
        </w:rPr>
      </w:pPr>
      <w:r w:rsidRPr="00D37B3B">
        <w:rPr>
          <w:b/>
          <w:bCs/>
          <w:sz w:val="22"/>
          <w:szCs w:val="22"/>
        </w:rPr>
        <w:t>Indirekte omkostninger</w:t>
      </w:r>
    </w:p>
    <w:p w14:paraId="542A8756" w14:textId="0CB9CD51" w:rsidR="00952CAA" w:rsidRPr="00D37B3B" w:rsidRDefault="00952CAA" w:rsidP="00952CAA">
      <w:pPr>
        <w:pStyle w:val="Brdtekst"/>
        <w:spacing w:line="278" w:lineRule="auto"/>
        <w:ind w:left="118"/>
        <w:jc w:val="both"/>
      </w:pPr>
      <w:r w:rsidRPr="00D37B3B">
        <w:t>Indirekte omkostninger er omkostninger, som kan henføres til den relevante aktivitet, men som ikke kan isoleres til den specifikke aktivitet. De indirekte omkostninger skal derfor opgøres og budgetteres for de aktiviteter, som ansøgningen omfatter. </w:t>
      </w:r>
    </w:p>
    <w:p w14:paraId="4F065512" w14:textId="77777777" w:rsidR="004233EB" w:rsidRPr="00D37B3B" w:rsidRDefault="004233EB" w:rsidP="00952CAA">
      <w:pPr>
        <w:pStyle w:val="Brdtekst"/>
        <w:spacing w:line="278" w:lineRule="auto"/>
        <w:ind w:left="118"/>
        <w:jc w:val="both"/>
      </w:pPr>
    </w:p>
    <w:p w14:paraId="7E96E138" w14:textId="77777777" w:rsidR="00952CAA" w:rsidRPr="00D37B3B" w:rsidRDefault="00952CAA" w:rsidP="00952CAA">
      <w:pPr>
        <w:pStyle w:val="Brdtekst"/>
        <w:spacing w:line="278" w:lineRule="auto"/>
        <w:ind w:left="118"/>
        <w:jc w:val="both"/>
      </w:pPr>
      <w:r w:rsidRPr="00D37B3B">
        <w:t>Indirekte omkostninger kan for eksempel være husleje, anden fast leje og leasing, nødvendig vedligeholdelse på materielle anlægsaktiver og lejede/leasede aktiver, el, vand og opvarmning, ejendomsskatter, løbende rengøring, renteomkostninger, samt afskrivninger af materielle og immaterielle anlægsaktiver (efter sædvanlige regnskabsprincipper). </w:t>
      </w:r>
    </w:p>
    <w:p w14:paraId="0FF1C4E8" w14:textId="77777777" w:rsidR="00952CAA" w:rsidRPr="00D37B3B" w:rsidRDefault="00952CAA" w:rsidP="00952CAA">
      <w:pPr>
        <w:pStyle w:val="Brdtekst"/>
        <w:spacing w:line="278" w:lineRule="auto"/>
        <w:ind w:left="118"/>
        <w:jc w:val="both"/>
      </w:pPr>
    </w:p>
    <w:p w14:paraId="7D4B1242" w14:textId="20EBC503" w:rsidR="00952CAA" w:rsidRPr="00D37B3B" w:rsidRDefault="00952CAA" w:rsidP="00952CAA">
      <w:pPr>
        <w:pStyle w:val="Brdtekst"/>
        <w:spacing w:line="278" w:lineRule="auto"/>
        <w:ind w:left="118"/>
        <w:jc w:val="both"/>
        <w:rPr>
          <w:b/>
          <w:bCs/>
        </w:rPr>
      </w:pPr>
      <w:r w:rsidRPr="00D37B3B">
        <w:rPr>
          <w:b/>
          <w:bCs/>
        </w:rPr>
        <w:t>Løn som indirekte omkostning:</w:t>
      </w:r>
    </w:p>
    <w:p w14:paraId="440863FD" w14:textId="3C3E7C65" w:rsidR="00952CAA" w:rsidRPr="00D37B3B" w:rsidRDefault="00952CAA" w:rsidP="00952CAA">
      <w:pPr>
        <w:pStyle w:val="Brdtekst"/>
        <w:spacing w:line="278" w:lineRule="auto"/>
        <w:ind w:left="118"/>
        <w:jc w:val="both"/>
      </w:pPr>
      <w:r w:rsidRPr="00D37B3B">
        <w:t>En forholdsmæssig andel af lønomkostninger til administrativt personale og andet fast personale, som ikke er direkte involveret i produktionen og afviklingen af aktiviteten, er indirekte omkostninger.</w:t>
      </w:r>
    </w:p>
    <w:p w14:paraId="4436FDF7" w14:textId="77777777" w:rsidR="004233EB" w:rsidRPr="00D37B3B" w:rsidRDefault="004233EB" w:rsidP="00952CAA">
      <w:pPr>
        <w:pStyle w:val="Brdtekst"/>
        <w:spacing w:line="278" w:lineRule="auto"/>
        <w:ind w:left="118"/>
        <w:jc w:val="both"/>
      </w:pPr>
    </w:p>
    <w:p w14:paraId="10F0BE0D" w14:textId="6C079852" w:rsidR="00952CAA" w:rsidRPr="00D37B3B" w:rsidRDefault="00952CAA" w:rsidP="00952CAA">
      <w:pPr>
        <w:pStyle w:val="Brdtekst"/>
        <w:spacing w:line="278" w:lineRule="auto"/>
        <w:ind w:left="118"/>
        <w:jc w:val="both"/>
      </w:pPr>
      <w:r w:rsidRPr="00D37B3B">
        <w:t xml:space="preserve">En forholdsmæssig andel af den løn, som fastansatte medarbejdere, der er direkte involveret i produktionen af aktiviteten, modtager uden for </w:t>
      </w:r>
      <w:r w:rsidR="00B72359">
        <w:t>den tilskudsberettigede periode (dvs. 16.januar 2022 – 4.februar 2022),</w:t>
      </w:r>
      <w:r w:rsidR="00931C95">
        <w:t xml:space="preserve"> </w:t>
      </w:r>
      <w:r w:rsidRPr="00D37B3B">
        <w:t>eller for arbejde, som er knyttet til ansøgers øvrige virksomhed og ikke direkte til de tilskudsberettigede aktiviteter, er indirekte omkostninger.</w:t>
      </w:r>
    </w:p>
    <w:p w14:paraId="46485B42" w14:textId="77777777" w:rsidR="00952CAA" w:rsidRPr="00D37B3B" w:rsidRDefault="00952CAA" w:rsidP="00952CAA">
      <w:pPr>
        <w:pStyle w:val="Brdtekst"/>
        <w:spacing w:line="278" w:lineRule="auto"/>
        <w:ind w:left="118"/>
        <w:jc w:val="both"/>
      </w:pPr>
    </w:p>
    <w:p w14:paraId="7EB7A3BA" w14:textId="77777777" w:rsidR="00952CAA" w:rsidRPr="00D37B3B" w:rsidRDefault="00952CAA" w:rsidP="00952CAA">
      <w:pPr>
        <w:pStyle w:val="Brdtekst"/>
        <w:spacing w:line="278" w:lineRule="auto"/>
        <w:ind w:left="118"/>
        <w:jc w:val="both"/>
        <w:rPr>
          <w:b/>
          <w:bCs/>
        </w:rPr>
      </w:pPr>
      <w:r w:rsidRPr="00D37B3B">
        <w:rPr>
          <w:b/>
          <w:bCs/>
        </w:rPr>
        <w:lastRenderedPageBreak/>
        <w:t>Håndtering af indirekte omkostninger</w:t>
      </w:r>
    </w:p>
    <w:p w14:paraId="661120D0" w14:textId="60E1DD86" w:rsidR="00952CAA" w:rsidRPr="00D37B3B" w:rsidRDefault="00952CAA" w:rsidP="00952CAA">
      <w:pPr>
        <w:pStyle w:val="Brdtekst"/>
        <w:spacing w:line="278" w:lineRule="auto"/>
        <w:ind w:left="118"/>
        <w:jc w:val="both"/>
      </w:pPr>
      <w:r w:rsidRPr="00D37B3B">
        <w:t>Da de indirekte omkostninger netop ikke direkte følger af den tilskudsberettigede aktivitet, er det nødvendigt for at kunne indregne indirekte omkostninger, at ansøger fastlægger en måde at fordele de indirekte omkostninger mellem den tilskudsberettigede aktivitet og eventuel øvrig virksomhed i perioden. Det kan typisk mest hensigtsmæssigt ske ved fastlæggelse af en fordelingsnøgle. Dermed kan der lægges et beregningsmæssigt begrundet budget for, hvor stor en andel af ansøgers indirekte omkostninger, der er tilskudsberettigede.</w:t>
      </w:r>
    </w:p>
    <w:p w14:paraId="53FC42C2" w14:textId="77777777" w:rsidR="00952CAA" w:rsidRPr="00D37B3B" w:rsidRDefault="00952CAA" w:rsidP="00952CAA">
      <w:pPr>
        <w:pStyle w:val="Brdtekst"/>
        <w:spacing w:line="278" w:lineRule="auto"/>
        <w:ind w:left="118"/>
        <w:jc w:val="both"/>
      </w:pPr>
    </w:p>
    <w:p w14:paraId="3A24AA59" w14:textId="0F99E798" w:rsidR="00952CAA" w:rsidRPr="00D37B3B" w:rsidRDefault="00952CAA" w:rsidP="00952CAA">
      <w:pPr>
        <w:pStyle w:val="Brdtekst"/>
        <w:spacing w:line="278" w:lineRule="auto"/>
        <w:ind w:left="118"/>
        <w:jc w:val="both"/>
      </w:pPr>
      <w:r w:rsidRPr="00D37B3B">
        <w:t>Der stilles krav om, at ansøger skal fastlægge fordelingen af de indirekte omkostninger med udgangspunkt i det indeværende eller senest afsluttede regnskabsår. Dette muliggør, at Slots- og Kulturstyrelsen kan vurdere, om budgettet for de indirekte omkostninger i den enkelte ansøgning er retvisende. Ligeledes betyder det, at der kan fastlægges et grundlag for en eventuel efterfølgende revision og opfølgning på aktiviteten ved enten en revisor eller ved stikprøve fra Slots- og Kulturstyrelsen.</w:t>
      </w:r>
    </w:p>
    <w:p w14:paraId="1E5660E7" w14:textId="77777777" w:rsidR="00952CAA" w:rsidRPr="00D37B3B" w:rsidRDefault="00952CAA" w:rsidP="00952CAA">
      <w:pPr>
        <w:pStyle w:val="Brdtekst"/>
        <w:spacing w:line="278" w:lineRule="auto"/>
        <w:ind w:left="118"/>
        <w:jc w:val="both"/>
      </w:pPr>
    </w:p>
    <w:p w14:paraId="2BA7E98E" w14:textId="5A83C247" w:rsidR="00952CAA" w:rsidRPr="00D37B3B" w:rsidRDefault="00952CAA" w:rsidP="00952CAA">
      <w:pPr>
        <w:pStyle w:val="Brdtekst"/>
        <w:spacing w:line="278" w:lineRule="auto"/>
        <w:ind w:left="118"/>
        <w:jc w:val="both"/>
      </w:pPr>
      <w:r w:rsidRPr="00D37B3B">
        <w:t xml:space="preserve">For at kunne opgøre de indirekte omkostninger skal </w:t>
      </w:r>
      <w:r w:rsidR="008C2910">
        <w:t>tilskudsmodtager</w:t>
      </w:r>
      <w:r w:rsidRPr="00D37B3B">
        <w:t xml:space="preserve"> derfor:</w:t>
      </w:r>
    </w:p>
    <w:p w14:paraId="365400F5" w14:textId="77777777" w:rsidR="001848C7" w:rsidRPr="00D37B3B" w:rsidRDefault="00952CAA" w:rsidP="001848C7">
      <w:pPr>
        <w:pStyle w:val="Brdtekst"/>
        <w:numPr>
          <w:ilvl w:val="0"/>
          <w:numId w:val="12"/>
        </w:numPr>
        <w:spacing w:line="278" w:lineRule="auto"/>
        <w:jc w:val="both"/>
      </w:pPr>
      <w:r w:rsidRPr="00D37B3B">
        <w:t>Udskille de dele af ansøgers samlede virksomhed, der vil være tilskudsberettigede. En ansøger, som også har anden virksomhed end de tilskudsberettigede aktiviteter, hvorfor kun dele af de indirekte omkostninger vil være tilskudsberettigede, skal i sin opgørelse skille de relevante dele ud, således at der i ansøgningens budget for indirekte omkostninger alene tages udgangspunkt i den relevante, tilskudsberettigede del af ansøgers samlede virksomhed.</w:t>
      </w:r>
    </w:p>
    <w:p w14:paraId="63B7C287" w14:textId="26C7BE04" w:rsidR="00952CAA" w:rsidRPr="00D37B3B" w:rsidRDefault="00952CAA" w:rsidP="001848C7">
      <w:pPr>
        <w:pStyle w:val="Brdtekst"/>
        <w:spacing w:line="278" w:lineRule="auto"/>
        <w:ind w:left="838"/>
        <w:jc w:val="both"/>
      </w:pPr>
      <w:r w:rsidRPr="00D37B3B">
        <w:t>For eksempel skal der ved tilskud til en mindre koncert i et stort messecenter alene indregnes den del af huslejen, der retteligt kan henføres til den tilskudsberettigede aktivitet. Det vil sige, at der her skal anvises en måde at udskille den relevante del af messecenterets samlede husleje.</w:t>
      </w:r>
    </w:p>
    <w:p w14:paraId="57D15ADF" w14:textId="77777777" w:rsidR="001848C7" w:rsidRPr="00D37B3B" w:rsidRDefault="001848C7" w:rsidP="001848C7">
      <w:pPr>
        <w:pStyle w:val="Brdtekst"/>
        <w:spacing w:line="278" w:lineRule="auto"/>
        <w:jc w:val="both"/>
      </w:pPr>
    </w:p>
    <w:p w14:paraId="66A87AD0" w14:textId="77777777" w:rsidR="001848C7" w:rsidRPr="00D37B3B" w:rsidRDefault="00952CAA" w:rsidP="001848C7">
      <w:pPr>
        <w:pStyle w:val="Brdtekst"/>
        <w:numPr>
          <w:ilvl w:val="0"/>
          <w:numId w:val="12"/>
        </w:numPr>
        <w:spacing w:line="278" w:lineRule="auto"/>
        <w:jc w:val="both"/>
      </w:pPr>
      <w:r w:rsidRPr="00D37B3B">
        <w:t>Opstille en fordelingsnøgle eller anden metode til at fordele de indirekte omkostninger mellem den tilskudsberettigede aktivitet og eventuel øvrig virksomhed på basis af det indeværende eller senest afsluttede regnskabsår, eventuelt justeret for væsentligt ændrede parametre grundet COVID-19. </w:t>
      </w:r>
    </w:p>
    <w:p w14:paraId="070C26C1" w14:textId="77777777" w:rsidR="001848C7" w:rsidRPr="00D37B3B" w:rsidRDefault="001848C7" w:rsidP="001848C7">
      <w:pPr>
        <w:pStyle w:val="Brdtekst"/>
        <w:spacing w:line="278" w:lineRule="auto"/>
        <w:ind w:left="838"/>
        <w:jc w:val="both"/>
      </w:pPr>
    </w:p>
    <w:p w14:paraId="211A6CB4" w14:textId="77777777" w:rsidR="001848C7" w:rsidRPr="00D37B3B" w:rsidRDefault="00952CAA" w:rsidP="001848C7">
      <w:pPr>
        <w:pStyle w:val="Brdtekst"/>
        <w:numPr>
          <w:ilvl w:val="0"/>
          <w:numId w:val="12"/>
        </w:numPr>
        <w:spacing w:line="278" w:lineRule="auto"/>
        <w:jc w:val="both"/>
      </w:pPr>
      <w:r w:rsidRPr="00D37B3B">
        <w:t>Der skal i opstillingen af en fordeling tages udgangspunkt i tidligere realiserede indirekte omkostninger dels af hensyn til vurderingen af ansøgningens rigtighed, dels af hensyn til muligheden for efterfølgende revision/opfølgning. Fordelingen af indirekte omkostninger kan ske på forskellige grundlag. Eksempler på grundlag for fordeling af indirekte omkostninger kan være omsætning, omkostninger, antal ansatte mv. Der kan også tages udgangspunkt i antallet af aktivitetsdage fordelt på året. Ansøger skal nøje overveje, hvilket grundlag for fordeling af indirekte omkostninger der er mest retvisende. Det valgte grundlag skal kunne begrundes både i forbindelse med selve vurderingen af ansøgningen, men også i forbindelse med en eventuel efterfølgende revision/opfølgning.</w:t>
      </w:r>
    </w:p>
    <w:p w14:paraId="0DC8F109" w14:textId="77777777" w:rsidR="001848C7" w:rsidRPr="00D37B3B" w:rsidRDefault="001848C7" w:rsidP="001848C7">
      <w:pPr>
        <w:pStyle w:val="Listeafsnit"/>
      </w:pPr>
    </w:p>
    <w:p w14:paraId="581FF92F" w14:textId="5BD8A40D" w:rsidR="00952CAA" w:rsidRPr="00D37B3B" w:rsidRDefault="00952CAA" w:rsidP="001848C7">
      <w:pPr>
        <w:pStyle w:val="Brdtekst"/>
        <w:numPr>
          <w:ilvl w:val="0"/>
          <w:numId w:val="12"/>
        </w:numPr>
        <w:spacing w:line="278" w:lineRule="auto"/>
        <w:jc w:val="both"/>
      </w:pPr>
      <w:r w:rsidRPr="00D37B3B">
        <w:t>Opgøre alle relevante indirekte omkostninger i det indeværende eller senest afsluttede regnskabsår. For eksempel vil der ved fordeling af husleje kunne tages udgangspunkt i årets hidtidige samlede husleje, hvorefter huslejen for den relevante periode med den tilskudsberettigede aktivitet kan opgøres, og der kan ske en fordeling af huslejen som indirekte omkostning til den tilskudsberettigede aktivitet.</w:t>
      </w:r>
    </w:p>
    <w:p w14:paraId="3ED4FB46" w14:textId="77777777" w:rsidR="00952CAA" w:rsidRPr="00D37B3B" w:rsidRDefault="00952CAA" w:rsidP="00952CAA">
      <w:pPr>
        <w:pStyle w:val="Brdtekst"/>
        <w:spacing w:line="278" w:lineRule="auto"/>
        <w:ind w:left="118"/>
        <w:jc w:val="both"/>
      </w:pPr>
    </w:p>
    <w:p w14:paraId="041C5F44" w14:textId="77777777" w:rsidR="001848C7" w:rsidRPr="00D37B3B" w:rsidRDefault="001848C7">
      <w:pPr>
        <w:rPr>
          <w:sz w:val="20"/>
          <w:szCs w:val="20"/>
        </w:rPr>
      </w:pPr>
      <w:r w:rsidRPr="00D37B3B">
        <w:br w:type="page"/>
      </w:r>
    </w:p>
    <w:p w14:paraId="5DA7697F" w14:textId="70D3B039" w:rsidR="00952CAA" w:rsidRPr="00D37B3B" w:rsidRDefault="00952CAA" w:rsidP="00952CAA">
      <w:pPr>
        <w:pStyle w:val="Brdtekst"/>
        <w:spacing w:line="278" w:lineRule="auto"/>
        <w:ind w:left="118"/>
        <w:jc w:val="both"/>
      </w:pPr>
      <w:r w:rsidRPr="00D37B3B">
        <w:lastRenderedPageBreak/>
        <w:t>UDREGNINGSEKSEMPEL 1: Omsætning</w:t>
      </w:r>
    </w:p>
    <w:p w14:paraId="7A871CC7" w14:textId="0BB882AD" w:rsidR="00952CAA" w:rsidRPr="00D37B3B" w:rsidRDefault="00952CAA" w:rsidP="00952CAA">
      <w:pPr>
        <w:pStyle w:val="Brdtekst"/>
        <w:spacing w:line="278" w:lineRule="auto"/>
        <w:ind w:left="118"/>
        <w:jc w:val="both"/>
      </w:pPr>
      <w:r w:rsidRPr="00D37B3B">
        <w:t>Et museum, der desuden afvikler koncerter. Museet har vurderet, at den mest retvisende fordelingsmetode er i forhold til omsætningen. Omsætningen for koncerten udgør 5% af museets samlede omsætning (både kommerciel omsætning og tilskud) i aktivitetsperioden. Det vil give en fordeling på 5% af de indirekte omkostninger i aktivitetsperioden.</w:t>
      </w:r>
    </w:p>
    <w:p w14:paraId="4079DCF2" w14:textId="77777777" w:rsidR="00952CAA" w:rsidRPr="00D37B3B" w:rsidRDefault="00952CAA" w:rsidP="00952CAA">
      <w:pPr>
        <w:pStyle w:val="Brdtekst"/>
        <w:spacing w:line="278" w:lineRule="auto"/>
        <w:ind w:left="118"/>
        <w:jc w:val="both"/>
      </w:pPr>
    </w:p>
    <w:p w14:paraId="2C67F0DC" w14:textId="77777777" w:rsidR="00952CAA" w:rsidRPr="00D37B3B" w:rsidRDefault="00952CAA" w:rsidP="00952CAA">
      <w:pPr>
        <w:pStyle w:val="Brdtekst"/>
        <w:spacing w:line="278" w:lineRule="auto"/>
        <w:ind w:left="118"/>
        <w:jc w:val="both"/>
      </w:pPr>
      <w:r w:rsidRPr="00D37B3B">
        <w:t>UDREGNINGSEKSEMPEL 2: Aktivitetsdage </w:t>
      </w:r>
    </w:p>
    <w:p w14:paraId="2A8FF76C" w14:textId="77777777" w:rsidR="00952CAA" w:rsidRPr="00D37B3B" w:rsidRDefault="00952CAA" w:rsidP="00952CAA">
      <w:pPr>
        <w:pStyle w:val="Brdtekst"/>
        <w:spacing w:line="278" w:lineRule="auto"/>
        <w:ind w:left="118"/>
        <w:jc w:val="both"/>
      </w:pPr>
      <w:r w:rsidRPr="00D37B3B">
        <w:t>Et teater eller et spillested, der har 100 aktivitetsdage på et år med en aktivitet pr. aktivitetsdag. Teatret eller spillestedet afholder 10 aktivitetsdage i den tilskudsberettigede periode. Beregningen bliver da 10 / 100 = 10 % af årets samlede indirekte omkostninger.</w:t>
      </w:r>
    </w:p>
    <w:p w14:paraId="778B5F3D" w14:textId="77777777" w:rsidR="003E4626" w:rsidRPr="00D37B3B" w:rsidRDefault="003E4626" w:rsidP="003E4626">
      <w:pPr>
        <w:pStyle w:val="Brdtekst"/>
        <w:spacing w:line="278" w:lineRule="auto"/>
        <w:ind w:left="118"/>
        <w:jc w:val="both"/>
      </w:pPr>
    </w:p>
    <w:p w14:paraId="6B718D21" w14:textId="146C4613" w:rsidR="003E4626" w:rsidRDefault="003E4626" w:rsidP="00952CAA">
      <w:pPr>
        <w:pStyle w:val="Brdtekst"/>
        <w:spacing w:line="278" w:lineRule="auto"/>
        <w:ind w:left="118"/>
        <w:jc w:val="both"/>
      </w:pPr>
    </w:p>
    <w:p w14:paraId="18C90120" w14:textId="63419F8A" w:rsidR="00F0797A" w:rsidRDefault="00F0797A" w:rsidP="00952CAA">
      <w:pPr>
        <w:pStyle w:val="Brdtekst"/>
        <w:spacing w:line="278" w:lineRule="auto"/>
        <w:ind w:left="118"/>
        <w:jc w:val="both"/>
      </w:pPr>
    </w:p>
    <w:p w14:paraId="679250E4" w14:textId="2262FA7C" w:rsidR="00F0797A" w:rsidRDefault="00F0797A" w:rsidP="00952CAA">
      <w:pPr>
        <w:pStyle w:val="Brdtekst"/>
        <w:spacing w:line="278" w:lineRule="auto"/>
        <w:ind w:left="118"/>
        <w:jc w:val="both"/>
      </w:pPr>
    </w:p>
    <w:p w14:paraId="4A302935" w14:textId="08B5D7F7" w:rsidR="00F0797A" w:rsidRDefault="00F0797A" w:rsidP="00952CAA">
      <w:pPr>
        <w:pStyle w:val="Brdtekst"/>
        <w:spacing w:line="278" w:lineRule="auto"/>
        <w:ind w:left="118"/>
        <w:jc w:val="both"/>
      </w:pPr>
    </w:p>
    <w:p w14:paraId="432AC46B" w14:textId="79121953" w:rsidR="00F0797A" w:rsidRDefault="00F0797A" w:rsidP="00952CAA">
      <w:pPr>
        <w:pStyle w:val="Brdtekst"/>
        <w:spacing w:line="278" w:lineRule="auto"/>
        <w:ind w:left="118"/>
        <w:jc w:val="both"/>
      </w:pPr>
    </w:p>
    <w:p w14:paraId="46627312" w14:textId="25D3E6CC" w:rsidR="00F0797A" w:rsidRDefault="00F0797A" w:rsidP="00952CAA">
      <w:pPr>
        <w:pStyle w:val="Brdtekst"/>
        <w:spacing w:line="278" w:lineRule="auto"/>
        <w:ind w:left="118"/>
        <w:jc w:val="both"/>
      </w:pPr>
    </w:p>
    <w:p w14:paraId="4D49D529" w14:textId="570A0FF0" w:rsidR="00F0797A" w:rsidRDefault="00F0797A" w:rsidP="00952CAA">
      <w:pPr>
        <w:pStyle w:val="Brdtekst"/>
        <w:spacing w:line="278" w:lineRule="auto"/>
        <w:ind w:left="118"/>
        <w:jc w:val="both"/>
      </w:pPr>
    </w:p>
    <w:p w14:paraId="38125CFA" w14:textId="63B75B42" w:rsidR="00F0797A" w:rsidRDefault="00F0797A" w:rsidP="00952CAA">
      <w:pPr>
        <w:pStyle w:val="Brdtekst"/>
        <w:spacing w:line="278" w:lineRule="auto"/>
        <w:ind w:left="118"/>
        <w:jc w:val="both"/>
      </w:pPr>
    </w:p>
    <w:p w14:paraId="0C34CF4B" w14:textId="5C51DA5F" w:rsidR="00F0797A" w:rsidRDefault="00F0797A" w:rsidP="00952CAA">
      <w:pPr>
        <w:pStyle w:val="Brdtekst"/>
        <w:spacing w:line="278" w:lineRule="auto"/>
        <w:ind w:left="118"/>
        <w:jc w:val="both"/>
      </w:pPr>
    </w:p>
    <w:p w14:paraId="4B335F81" w14:textId="726FC072" w:rsidR="00F0797A" w:rsidRDefault="00F0797A" w:rsidP="00952CAA">
      <w:pPr>
        <w:pStyle w:val="Brdtekst"/>
        <w:spacing w:line="278" w:lineRule="auto"/>
        <w:ind w:left="118"/>
        <w:jc w:val="both"/>
      </w:pPr>
    </w:p>
    <w:p w14:paraId="4436B972" w14:textId="118D7558" w:rsidR="00F0797A" w:rsidRDefault="00F0797A" w:rsidP="00952CAA">
      <w:pPr>
        <w:pStyle w:val="Brdtekst"/>
        <w:spacing w:line="278" w:lineRule="auto"/>
        <w:ind w:left="118"/>
        <w:jc w:val="both"/>
      </w:pPr>
    </w:p>
    <w:p w14:paraId="7ADB5B26" w14:textId="2BF4286D" w:rsidR="00F0797A" w:rsidRDefault="00F0797A" w:rsidP="00952CAA">
      <w:pPr>
        <w:pStyle w:val="Brdtekst"/>
        <w:spacing w:line="278" w:lineRule="auto"/>
        <w:ind w:left="118"/>
        <w:jc w:val="both"/>
      </w:pPr>
    </w:p>
    <w:p w14:paraId="50BFAFCB" w14:textId="52235C1B" w:rsidR="00F0797A" w:rsidRDefault="00F0797A" w:rsidP="00952CAA">
      <w:pPr>
        <w:pStyle w:val="Brdtekst"/>
        <w:spacing w:line="278" w:lineRule="auto"/>
        <w:ind w:left="118"/>
        <w:jc w:val="both"/>
      </w:pPr>
    </w:p>
    <w:p w14:paraId="31915180" w14:textId="6306E36F" w:rsidR="00F0797A" w:rsidRDefault="00F0797A" w:rsidP="00952CAA">
      <w:pPr>
        <w:pStyle w:val="Brdtekst"/>
        <w:spacing w:line="278" w:lineRule="auto"/>
        <w:ind w:left="118"/>
        <w:jc w:val="both"/>
      </w:pPr>
    </w:p>
    <w:p w14:paraId="1A50127C" w14:textId="15EEC02E" w:rsidR="00F0797A" w:rsidRDefault="00F0797A" w:rsidP="00952CAA">
      <w:pPr>
        <w:pStyle w:val="Brdtekst"/>
        <w:spacing w:line="278" w:lineRule="auto"/>
        <w:ind w:left="118"/>
        <w:jc w:val="both"/>
      </w:pPr>
    </w:p>
    <w:p w14:paraId="034F623B" w14:textId="0D2186B7" w:rsidR="00F0797A" w:rsidRDefault="00F0797A" w:rsidP="00952CAA">
      <w:pPr>
        <w:pStyle w:val="Brdtekst"/>
        <w:spacing w:line="278" w:lineRule="auto"/>
        <w:ind w:left="118"/>
        <w:jc w:val="both"/>
      </w:pPr>
    </w:p>
    <w:p w14:paraId="5A39D1B4" w14:textId="240C539A" w:rsidR="00F0797A" w:rsidRDefault="00F0797A" w:rsidP="00952CAA">
      <w:pPr>
        <w:pStyle w:val="Brdtekst"/>
        <w:spacing w:line="278" w:lineRule="auto"/>
        <w:ind w:left="118"/>
        <w:jc w:val="both"/>
      </w:pPr>
    </w:p>
    <w:p w14:paraId="07EFF70B" w14:textId="7E6D4B06" w:rsidR="00F0797A" w:rsidRDefault="00F0797A" w:rsidP="00952CAA">
      <w:pPr>
        <w:pStyle w:val="Brdtekst"/>
        <w:spacing w:line="278" w:lineRule="auto"/>
        <w:ind w:left="118"/>
        <w:jc w:val="both"/>
      </w:pPr>
    </w:p>
    <w:p w14:paraId="41E4284E" w14:textId="21C99235" w:rsidR="00F0797A" w:rsidRDefault="00F0797A" w:rsidP="00952CAA">
      <w:pPr>
        <w:pStyle w:val="Brdtekst"/>
        <w:spacing w:line="278" w:lineRule="auto"/>
        <w:ind w:left="118"/>
        <w:jc w:val="both"/>
      </w:pPr>
    </w:p>
    <w:p w14:paraId="4CFAB180" w14:textId="71BD54C1" w:rsidR="00F0797A" w:rsidRDefault="00F0797A" w:rsidP="00952CAA">
      <w:pPr>
        <w:pStyle w:val="Brdtekst"/>
        <w:spacing w:line="278" w:lineRule="auto"/>
        <w:ind w:left="118"/>
        <w:jc w:val="both"/>
      </w:pPr>
    </w:p>
    <w:p w14:paraId="07695306" w14:textId="3030360D" w:rsidR="00F0797A" w:rsidRDefault="00F0797A" w:rsidP="00952CAA">
      <w:pPr>
        <w:pStyle w:val="Brdtekst"/>
        <w:spacing w:line="278" w:lineRule="auto"/>
        <w:ind w:left="118"/>
        <w:jc w:val="both"/>
      </w:pPr>
    </w:p>
    <w:p w14:paraId="4496665E" w14:textId="0C5C4510" w:rsidR="00F0797A" w:rsidRDefault="00F0797A" w:rsidP="00952CAA">
      <w:pPr>
        <w:pStyle w:val="Brdtekst"/>
        <w:spacing w:line="278" w:lineRule="auto"/>
        <w:ind w:left="118"/>
        <w:jc w:val="both"/>
      </w:pPr>
    </w:p>
    <w:p w14:paraId="4AD22199" w14:textId="51BB8799" w:rsidR="00F0797A" w:rsidRDefault="00F0797A" w:rsidP="00952CAA">
      <w:pPr>
        <w:pStyle w:val="Brdtekst"/>
        <w:spacing w:line="278" w:lineRule="auto"/>
        <w:ind w:left="118"/>
        <w:jc w:val="both"/>
      </w:pPr>
    </w:p>
    <w:p w14:paraId="224DE42E" w14:textId="5AC0F7C4" w:rsidR="00F0797A" w:rsidRDefault="00F0797A" w:rsidP="00952CAA">
      <w:pPr>
        <w:pStyle w:val="Brdtekst"/>
        <w:spacing w:line="278" w:lineRule="auto"/>
        <w:ind w:left="118"/>
        <w:jc w:val="both"/>
      </w:pPr>
    </w:p>
    <w:p w14:paraId="37EDEF66" w14:textId="31112B3F" w:rsidR="00F0797A" w:rsidRDefault="00F0797A" w:rsidP="00952CAA">
      <w:pPr>
        <w:pStyle w:val="Brdtekst"/>
        <w:spacing w:line="278" w:lineRule="auto"/>
        <w:ind w:left="118"/>
        <w:jc w:val="both"/>
      </w:pPr>
    </w:p>
    <w:p w14:paraId="7AB4CFCD" w14:textId="37EC9261" w:rsidR="00F0797A" w:rsidRDefault="00F0797A" w:rsidP="00952CAA">
      <w:pPr>
        <w:pStyle w:val="Brdtekst"/>
        <w:spacing w:line="278" w:lineRule="auto"/>
        <w:ind w:left="118"/>
        <w:jc w:val="both"/>
      </w:pPr>
    </w:p>
    <w:p w14:paraId="09B87805" w14:textId="5500BA98" w:rsidR="00F0797A" w:rsidRDefault="00F0797A" w:rsidP="00952CAA">
      <w:pPr>
        <w:pStyle w:val="Brdtekst"/>
        <w:spacing w:line="278" w:lineRule="auto"/>
        <w:ind w:left="118"/>
        <w:jc w:val="both"/>
      </w:pPr>
    </w:p>
    <w:p w14:paraId="18033BE7" w14:textId="1CAAEAD2" w:rsidR="00F0797A" w:rsidRDefault="00F0797A" w:rsidP="00952CAA">
      <w:pPr>
        <w:pStyle w:val="Brdtekst"/>
        <w:spacing w:line="278" w:lineRule="auto"/>
        <w:ind w:left="118"/>
        <w:jc w:val="both"/>
      </w:pPr>
    </w:p>
    <w:p w14:paraId="63FF4C7C" w14:textId="56AEB390" w:rsidR="00F0797A" w:rsidRDefault="00F0797A" w:rsidP="00952CAA">
      <w:pPr>
        <w:pStyle w:val="Brdtekst"/>
        <w:spacing w:line="278" w:lineRule="auto"/>
        <w:ind w:left="118"/>
        <w:jc w:val="both"/>
      </w:pPr>
    </w:p>
    <w:p w14:paraId="072B7501" w14:textId="4A195CF5" w:rsidR="00F0797A" w:rsidRDefault="00F0797A" w:rsidP="00952CAA">
      <w:pPr>
        <w:pStyle w:val="Brdtekst"/>
        <w:spacing w:line="278" w:lineRule="auto"/>
        <w:ind w:left="118"/>
        <w:jc w:val="both"/>
      </w:pPr>
    </w:p>
    <w:p w14:paraId="4A0FF5CD" w14:textId="160878C3" w:rsidR="00F0797A" w:rsidRDefault="00F0797A" w:rsidP="00952CAA">
      <w:pPr>
        <w:pStyle w:val="Brdtekst"/>
        <w:spacing w:line="278" w:lineRule="auto"/>
        <w:ind w:left="118"/>
        <w:jc w:val="both"/>
      </w:pPr>
    </w:p>
    <w:p w14:paraId="5E0D8E5B" w14:textId="5085145A" w:rsidR="00F0797A" w:rsidRDefault="00F0797A" w:rsidP="00952CAA">
      <w:pPr>
        <w:pStyle w:val="Brdtekst"/>
        <w:spacing w:line="278" w:lineRule="auto"/>
        <w:ind w:left="118"/>
        <w:jc w:val="both"/>
      </w:pPr>
    </w:p>
    <w:p w14:paraId="1C6AA746" w14:textId="28958ABF" w:rsidR="00F0797A" w:rsidRDefault="00F0797A" w:rsidP="00952CAA">
      <w:pPr>
        <w:pStyle w:val="Brdtekst"/>
        <w:spacing w:line="278" w:lineRule="auto"/>
        <w:ind w:left="118"/>
        <w:jc w:val="both"/>
      </w:pPr>
    </w:p>
    <w:p w14:paraId="0BF89C47" w14:textId="2247F693" w:rsidR="00F0797A" w:rsidRDefault="00F0797A" w:rsidP="00952CAA">
      <w:pPr>
        <w:pStyle w:val="Brdtekst"/>
        <w:spacing w:line="278" w:lineRule="auto"/>
        <w:ind w:left="118"/>
        <w:jc w:val="both"/>
      </w:pPr>
    </w:p>
    <w:p w14:paraId="3DCB2637" w14:textId="0F174417" w:rsidR="00F0797A" w:rsidRDefault="00F0797A" w:rsidP="00952CAA">
      <w:pPr>
        <w:pStyle w:val="Brdtekst"/>
        <w:spacing w:line="278" w:lineRule="auto"/>
        <w:ind w:left="118"/>
        <w:jc w:val="both"/>
      </w:pPr>
    </w:p>
    <w:p w14:paraId="0A9BE539" w14:textId="554BC3CD" w:rsidR="00F0797A" w:rsidRDefault="00F0797A" w:rsidP="00952CAA">
      <w:pPr>
        <w:pStyle w:val="Brdtekst"/>
        <w:spacing w:line="278" w:lineRule="auto"/>
        <w:ind w:left="118"/>
        <w:jc w:val="both"/>
      </w:pPr>
    </w:p>
    <w:p w14:paraId="56A3778C" w14:textId="03B7DAB0" w:rsidR="00F0797A" w:rsidRDefault="00F0797A" w:rsidP="00952CAA">
      <w:pPr>
        <w:pStyle w:val="Brdtekst"/>
        <w:spacing w:line="278" w:lineRule="auto"/>
        <w:ind w:left="118"/>
        <w:jc w:val="both"/>
      </w:pPr>
    </w:p>
    <w:p w14:paraId="3F4D3381" w14:textId="447B8B32" w:rsidR="00F0797A" w:rsidRDefault="00F0797A" w:rsidP="00952CAA">
      <w:pPr>
        <w:pStyle w:val="Brdtekst"/>
        <w:spacing w:line="278" w:lineRule="auto"/>
        <w:ind w:left="118"/>
        <w:jc w:val="both"/>
      </w:pPr>
    </w:p>
    <w:p w14:paraId="5297DC2C" w14:textId="3881D49D" w:rsidR="00F0797A" w:rsidRDefault="00F0797A" w:rsidP="00952CAA">
      <w:pPr>
        <w:pStyle w:val="Brdtekst"/>
        <w:spacing w:line="278" w:lineRule="auto"/>
        <w:ind w:left="118"/>
        <w:jc w:val="both"/>
      </w:pPr>
    </w:p>
    <w:p w14:paraId="67C64A0C" w14:textId="0E58A3D9" w:rsidR="00F0797A" w:rsidRDefault="00F0797A" w:rsidP="00952CAA">
      <w:pPr>
        <w:pStyle w:val="Brdtekst"/>
        <w:spacing w:line="278" w:lineRule="auto"/>
        <w:ind w:left="118"/>
        <w:jc w:val="both"/>
      </w:pPr>
    </w:p>
    <w:p w14:paraId="7AC6F81C" w14:textId="77777777" w:rsidR="00F0797A" w:rsidRPr="00E117C0" w:rsidRDefault="00F0797A" w:rsidP="00D139E3">
      <w:pPr>
        <w:pStyle w:val="Brdtekst"/>
        <w:spacing w:line="278" w:lineRule="auto"/>
        <w:jc w:val="both"/>
        <w:rPr>
          <w:rFonts w:ascii="Arial" w:hAnsi="Arial" w:cs="Arial"/>
          <w:sz w:val="24"/>
          <w:szCs w:val="24"/>
        </w:rPr>
      </w:pPr>
      <w:r w:rsidRPr="00E117C0">
        <w:rPr>
          <w:rFonts w:ascii="Arial" w:hAnsi="Arial" w:cs="Arial"/>
          <w:sz w:val="24"/>
          <w:szCs w:val="24"/>
        </w:rPr>
        <w:lastRenderedPageBreak/>
        <w:t>Bilag 2</w:t>
      </w:r>
    </w:p>
    <w:p w14:paraId="3E2944AE" w14:textId="77777777" w:rsidR="00F0797A" w:rsidRDefault="00F0797A" w:rsidP="00F0797A">
      <w:pPr>
        <w:pStyle w:val="Brdtekst"/>
        <w:spacing w:line="278" w:lineRule="auto"/>
        <w:ind w:left="118"/>
        <w:jc w:val="both"/>
      </w:pPr>
    </w:p>
    <w:p w14:paraId="503CA073" w14:textId="77777777" w:rsidR="00F0797A" w:rsidRDefault="00F0797A" w:rsidP="00F0797A">
      <w:pPr>
        <w:pStyle w:val="Brdtekst"/>
        <w:spacing w:line="278" w:lineRule="auto"/>
        <w:ind w:left="118"/>
        <w:jc w:val="both"/>
      </w:pPr>
    </w:p>
    <w:p w14:paraId="40E4426E" w14:textId="77777777" w:rsidR="00F0797A" w:rsidRPr="00E117C0" w:rsidRDefault="00F0797A" w:rsidP="00F0797A">
      <w:pPr>
        <w:rPr>
          <w:rFonts w:ascii="Arial" w:hAnsi="Arial" w:cs="Arial"/>
          <w:sz w:val="20"/>
          <w:szCs w:val="20"/>
        </w:rPr>
      </w:pPr>
      <w:r w:rsidRPr="00E117C0">
        <w:rPr>
          <w:rFonts w:ascii="Arial" w:hAnsi="Arial" w:cs="Arial"/>
          <w:sz w:val="20"/>
          <w:szCs w:val="20"/>
        </w:rPr>
        <w:t>[</w:t>
      </w:r>
      <w:r w:rsidRPr="00E117C0">
        <w:rPr>
          <w:rFonts w:ascii="Arial" w:hAnsi="Arial" w:cs="Arial"/>
          <w:sz w:val="20"/>
          <w:szCs w:val="20"/>
          <w:highlight w:val="lightGray"/>
        </w:rPr>
        <w:t>Ansøger</w:t>
      </w:r>
      <w:r w:rsidRPr="00E117C0">
        <w:rPr>
          <w:rFonts w:ascii="Arial" w:hAnsi="Arial" w:cs="Arial"/>
          <w:sz w:val="20"/>
          <w:szCs w:val="20"/>
        </w:rPr>
        <w:t xml:space="preserve">] har for </w:t>
      </w:r>
      <w:r w:rsidRPr="00E117C0">
        <w:rPr>
          <w:rFonts w:ascii="Arial" w:hAnsi="Arial" w:cs="Arial"/>
          <w:sz w:val="20"/>
          <w:szCs w:val="20"/>
          <w:lang w:eastAsia="da-DK"/>
        </w:rPr>
        <w:t>[</w:t>
      </w:r>
      <w:r w:rsidRPr="00E117C0">
        <w:rPr>
          <w:rFonts w:ascii="Arial" w:hAnsi="Arial" w:cs="Arial"/>
          <w:sz w:val="20"/>
          <w:szCs w:val="20"/>
          <w:highlight w:val="lightGray"/>
          <w:lang w:eastAsia="da-DK"/>
        </w:rPr>
        <w:t>Indsæt aktivitetsperioden</w:t>
      </w:r>
      <w:r w:rsidRPr="00E117C0">
        <w:rPr>
          <w:rFonts w:ascii="Arial" w:hAnsi="Arial" w:cs="Arial"/>
          <w:sz w:val="20"/>
          <w:szCs w:val="20"/>
          <w:lang w:eastAsia="da-DK"/>
        </w:rPr>
        <w:t>] aflagt et regnskab som udviser et samlet resultat på [</w:t>
      </w:r>
      <w:r w:rsidRPr="00E117C0">
        <w:rPr>
          <w:rFonts w:ascii="Arial" w:hAnsi="Arial" w:cs="Arial"/>
          <w:sz w:val="20"/>
          <w:szCs w:val="20"/>
          <w:highlight w:val="lightGray"/>
          <w:lang w:eastAsia="da-DK"/>
        </w:rPr>
        <w:t>XX</w:t>
      </w:r>
      <w:r w:rsidRPr="00E117C0">
        <w:rPr>
          <w:rFonts w:ascii="Arial" w:hAnsi="Arial" w:cs="Arial"/>
          <w:sz w:val="20"/>
          <w:szCs w:val="20"/>
          <w:lang w:eastAsia="da-DK"/>
        </w:rPr>
        <w:t>] kr.</w:t>
      </w:r>
      <w:r w:rsidRPr="00E117C0">
        <w:rPr>
          <w:rFonts w:ascii="Arial" w:hAnsi="Arial" w:cs="Arial"/>
          <w:sz w:val="20"/>
          <w:szCs w:val="20"/>
        </w:rPr>
        <w:t>,</w:t>
      </w:r>
      <w:r w:rsidRPr="00E117C0">
        <w:rPr>
          <w:rFonts w:ascii="Arial" w:hAnsi="Arial" w:cs="Arial"/>
          <w:sz w:val="20"/>
          <w:szCs w:val="20"/>
          <w:lang w:eastAsia="da-DK"/>
        </w:rPr>
        <w:t xml:space="preserve"> vedrørende Aktivitetspuljen.</w:t>
      </w:r>
    </w:p>
    <w:p w14:paraId="0FD549F5" w14:textId="77777777" w:rsidR="00F0797A" w:rsidRPr="00E117C0" w:rsidRDefault="00F0797A" w:rsidP="00F0797A">
      <w:pPr>
        <w:jc w:val="both"/>
        <w:rPr>
          <w:rFonts w:ascii="Arial" w:hAnsi="Arial" w:cs="Arial"/>
          <w:sz w:val="20"/>
          <w:szCs w:val="20"/>
        </w:rPr>
      </w:pPr>
    </w:p>
    <w:p w14:paraId="31B94A5C" w14:textId="28E9D1AF" w:rsidR="00F0797A" w:rsidRPr="00E117C0" w:rsidRDefault="00F0797A" w:rsidP="00F0797A">
      <w:pPr>
        <w:jc w:val="both"/>
        <w:rPr>
          <w:rFonts w:ascii="Arial" w:hAnsi="Arial" w:cs="Arial"/>
          <w:sz w:val="20"/>
          <w:szCs w:val="20"/>
        </w:rPr>
      </w:pPr>
      <w:r w:rsidRPr="00E117C0">
        <w:rPr>
          <w:rFonts w:ascii="Arial" w:hAnsi="Arial" w:cs="Arial"/>
          <w:sz w:val="20"/>
          <w:szCs w:val="20"/>
        </w:rPr>
        <w:t xml:space="preserve">Vi har afgivet vores erklæring med høj grad af sikkerhed i henhold til »ISAE 3000, Andre erklæringer med sikkerhed end revision eller review af historiske finansielle oplysninger« og yderligere krav ifølge dansk revisorlovgivning med henblik på at opnå høj grad af sikkerhed for vores konklusion idet revisionen udføres i henhold </w:t>
      </w:r>
      <w:r w:rsidR="004513BD">
        <w:rPr>
          <w:rFonts w:ascii="Arial" w:hAnsi="Arial" w:cs="Arial"/>
          <w:sz w:val="20"/>
          <w:szCs w:val="20"/>
        </w:rPr>
        <w:t>til aktstykke nr. 186</w:t>
      </w:r>
      <w:r w:rsidRPr="00F0797A">
        <w:rPr>
          <w:rFonts w:ascii="Arial" w:hAnsi="Arial" w:cs="Arial"/>
          <w:sz w:val="20"/>
          <w:szCs w:val="20"/>
        </w:rPr>
        <w:t xml:space="preserve"> af </w:t>
      </w:r>
      <w:r w:rsidR="004513BD">
        <w:rPr>
          <w:rFonts w:ascii="Arial" w:hAnsi="Arial" w:cs="Arial"/>
          <w:sz w:val="20"/>
          <w:szCs w:val="20"/>
        </w:rPr>
        <w:t>20</w:t>
      </w:r>
      <w:r w:rsidRPr="00F0797A">
        <w:rPr>
          <w:rFonts w:ascii="Arial" w:hAnsi="Arial" w:cs="Arial"/>
          <w:sz w:val="20"/>
          <w:szCs w:val="20"/>
        </w:rPr>
        <w:t xml:space="preserve">. </w:t>
      </w:r>
      <w:r w:rsidR="004513BD">
        <w:rPr>
          <w:rFonts w:ascii="Arial" w:hAnsi="Arial" w:cs="Arial"/>
          <w:sz w:val="20"/>
          <w:szCs w:val="20"/>
        </w:rPr>
        <w:t>januar 2022</w:t>
      </w:r>
      <w:r w:rsidRPr="00F0797A">
        <w:rPr>
          <w:rFonts w:ascii="Arial" w:hAnsi="Arial" w:cs="Arial"/>
          <w:sz w:val="20"/>
          <w:szCs w:val="20"/>
        </w:rPr>
        <w:t xml:space="preserve"> »om </w:t>
      </w:r>
      <w:r w:rsidR="004513BD">
        <w:rPr>
          <w:rFonts w:ascii="Arial" w:hAnsi="Arial" w:cs="Arial"/>
          <w:sz w:val="20"/>
          <w:szCs w:val="20"/>
        </w:rPr>
        <w:t>etablering af Aktivitetspulje til kulturaktører</w:t>
      </w:r>
      <w:r w:rsidRPr="00F0797A">
        <w:rPr>
          <w:rFonts w:ascii="Arial" w:hAnsi="Arial" w:cs="Arial"/>
          <w:sz w:val="20"/>
          <w:szCs w:val="20"/>
        </w:rPr>
        <w:t>«</w:t>
      </w:r>
      <w:r w:rsidR="004513BD">
        <w:rPr>
          <w:rFonts w:ascii="Arial" w:hAnsi="Arial" w:cs="Arial"/>
          <w:sz w:val="20"/>
          <w:szCs w:val="20"/>
        </w:rPr>
        <w:t xml:space="preserve"> </w:t>
      </w:r>
      <w:r w:rsidR="004513BD" w:rsidRPr="00F0797A">
        <w:rPr>
          <w:rFonts w:ascii="Arial" w:hAnsi="Arial" w:cs="Arial"/>
          <w:sz w:val="20"/>
          <w:szCs w:val="20"/>
        </w:rPr>
        <w:t xml:space="preserve">og Slots- og Kulturstyrelsens retningslinjer af </w:t>
      </w:r>
      <w:r w:rsidR="00D00799">
        <w:rPr>
          <w:rFonts w:ascii="Arial" w:hAnsi="Arial" w:cs="Arial"/>
          <w:sz w:val="20"/>
          <w:szCs w:val="20"/>
        </w:rPr>
        <w:t>7</w:t>
      </w:r>
      <w:r w:rsidR="004513BD" w:rsidRPr="00F0797A">
        <w:rPr>
          <w:rFonts w:ascii="Arial" w:hAnsi="Arial" w:cs="Arial"/>
          <w:sz w:val="20"/>
          <w:szCs w:val="20"/>
        </w:rPr>
        <w:t>.</w:t>
      </w:r>
      <w:r w:rsidR="00D00799">
        <w:rPr>
          <w:rFonts w:ascii="Arial" w:hAnsi="Arial" w:cs="Arial"/>
          <w:sz w:val="20"/>
          <w:szCs w:val="20"/>
        </w:rPr>
        <w:t xml:space="preserve"> juni 2022</w:t>
      </w:r>
      <w:r w:rsidR="004513BD" w:rsidRPr="00F0797A">
        <w:rPr>
          <w:rFonts w:ascii="Arial" w:hAnsi="Arial" w:cs="Arial"/>
          <w:sz w:val="20"/>
          <w:szCs w:val="20"/>
        </w:rPr>
        <w:t xml:space="preserve"> »for revisors arbejde ved afgivelse om erklæring i forbindels</w:t>
      </w:r>
      <w:r w:rsidR="004513BD">
        <w:rPr>
          <w:rFonts w:ascii="Arial" w:hAnsi="Arial" w:cs="Arial"/>
          <w:sz w:val="20"/>
          <w:szCs w:val="20"/>
        </w:rPr>
        <w:t xml:space="preserve">e med </w:t>
      </w:r>
      <w:r w:rsidR="008377F3">
        <w:rPr>
          <w:rFonts w:ascii="Arial" w:hAnsi="Arial" w:cs="Arial"/>
          <w:sz w:val="20"/>
          <w:szCs w:val="20"/>
        </w:rPr>
        <w:t xml:space="preserve">afrapportering af </w:t>
      </w:r>
      <w:r w:rsidR="004513BD">
        <w:rPr>
          <w:rFonts w:ascii="Arial" w:hAnsi="Arial" w:cs="Arial"/>
          <w:sz w:val="20"/>
          <w:szCs w:val="20"/>
        </w:rPr>
        <w:t>tilskud fra A</w:t>
      </w:r>
      <w:r w:rsidR="004513BD" w:rsidRPr="00F0797A">
        <w:rPr>
          <w:rFonts w:ascii="Arial" w:hAnsi="Arial" w:cs="Arial"/>
          <w:sz w:val="20"/>
          <w:szCs w:val="20"/>
        </w:rPr>
        <w:t>ktivitetspuljen</w:t>
      </w:r>
      <w:r w:rsidR="004513BD">
        <w:rPr>
          <w:rFonts w:ascii="Arial" w:hAnsi="Arial" w:cs="Arial"/>
          <w:sz w:val="20"/>
          <w:szCs w:val="20"/>
        </w:rPr>
        <w:t xml:space="preserve"> til kulturaktører</w:t>
      </w:r>
      <w:r w:rsidR="004513BD" w:rsidRPr="00E117C0">
        <w:rPr>
          <w:rFonts w:ascii="Arial" w:hAnsi="Arial" w:cs="Arial"/>
          <w:sz w:val="20"/>
          <w:szCs w:val="20"/>
        </w:rPr>
        <w:t>« (herefter »retningslinjerne«).</w:t>
      </w:r>
    </w:p>
    <w:p w14:paraId="2C6682CA" w14:textId="77777777" w:rsidR="00F0797A" w:rsidRPr="00E117C0" w:rsidRDefault="00F0797A" w:rsidP="00F0797A">
      <w:pPr>
        <w:rPr>
          <w:rFonts w:ascii="Arial" w:hAnsi="Arial" w:cs="Arial"/>
          <w:sz w:val="20"/>
          <w:szCs w:val="20"/>
        </w:rPr>
      </w:pPr>
    </w:p>
    <w:p w14:paraId="73B45147" w14:textId="77777777" w:rsidR="00F0797A" w:rsidRPr="00E117C0" w:rsidRDefault="00F0797A" w:rsidP="00F0797A">
      <w:pPr>
        <w:jc w:val="both"/>
        <w:rPr>
          <w:rFonts w:ascii="Arial" w:hAnsi="Arial" w:cs="Arial"/>
          <w:sz w:val="20"/>
          <w:szCs w:val="20"/>
        </w:rPr>
      </w:pPr>
      <w:r w:rsidRPr="00E117C0">
        <w:rPr>
          <w:rFonts w:ascii="Arial" w:hAnsi="Arial" w:cs="Arial"/>
          <w:sz w:val="20"/>
          <w:szCs w:val="20"/>
        </w:rPr>
        <w:t>I forbindelse med revisionen har vi undersøgt om det aflagte regnskab for tilskud fra aktivitetspuljen, i alle væsentlige henseender er opgjort korrekt, samt at de medtagne aktiviteter er afviklet i [</w:t>
      </w:r>
      <w:r w:rsidRPr="00E117C0">
        <w:rPr>
          <w:rFonts w:ascii="Arial" w:hAnsi="Arial" w:cs="Arial"/>
          <w:sz w:val="20"/>
          <w:szCs w:val="20"/>
          <w:highlight w:val="lightGray"/>
        </w:rPr>
        <w:t>Periode X</w:t>
      </w:r>
      <w:r w:rsidRPr="00E117C0">
        <w:rPr>
          <w:rFonts w:ascii="Arial" w:hAnsi="Arial" w:cs="Arial"/>
          <w:sz w:val="20"/>
          <w:szCs w:val="20"/>
        </w:rPr>
        <w:t>]</w:t>
      </w:r>
      <w:r w:rsidRPr="00E117C0">
        <w:rPr>
          <w:rFonts w:ascii="Arial" w:hAnsi="Arial" w:cs="Arial"/>
          <w:color w:val="FF0000"/>
          <w:sz w:val="20"/>
          <w:szCs w:val="20"/>
        </w:rPr>
        <w:t xml:space="preserve"> </w:t>
      </w:r>
      <w:r w:rsidRPr="00E117C0">
        <w:rPr>
          <w:rFonts w:ascii="Arial" w:hAnsi="Arial" w:cs="Arial"/>
          <w:sz w:val="20"/>
          <w:szCs w:val="20"/>
        </w:rPr>
        <w:t>jf. den i aktstykket angivne aktivitetsperiode. Vi har endvidere undersøgt om virksomhedens årlige nettoomsætning eksklusive tils</w:t>
      </w:r>
      <w:bookmarkStart w:id="6" w:name="_GoBack"/>
      <w:bookmarkEnd w:id="6"/>
      <w:r w:rsidRPr="00E117C0">
        <w:rPr>
          <w:rFonts w:ascii="Arial" w:hAnsi="Arial" w:cs="Arial"/>
          <w:sz w:val="20"/>
          <w:szCs w:val="20"/>
        </w:rPr>
        <w:t xml:space="preserve">kud fra aktivitetspuljen overstiger 1 mio. kr. jf. retningslinjerne. </w:t>
      </w:r>
    </w:p>
    <w:p w14:paraId="679EFF16" w14:textId="77777777" w:rsidR="00F0797A" w:rsidRPr="00E117C0" w:rsidRDefault="00F0797A" w:rsidP="00F0797A">
      <w:pPr>
        <w:jc w:val="both"/>
        <w:rPr>
          <w:rFonts w:ascii="Arial" w:hAnsi="Arial" w:cs="Arial"/>
          <w:sz w:val="20"/>
          <w:szCs w:val="20"/>
        </w:rPr>
      </w:pPr>
    </w:p>
    <w:p w14:paraId="59ACD737" w14:textId="77777777" w:rsidR="00F0797A" w:rsidRPr="00E117C0" w:rsidRDefault="00F0797A" w:rsidP="00F0797A">
      <w:pPr>
        <w:rPr>
          <w:rFonts w:ascii="Arial" w:hAnsi="Arial" w:cs="Arial"/>
          <w:sz w:val="20"/>
          <w:szCs w:val="20"/>
        </w:rPr>
      </w:pPr>
      <w:r w:rsidRPr="00E117C0">
        <w:rPr>
          <w:rFonts w:ascii="Arial" w:hAnsi="Arial" w:cs="Arial"/>
          <w:sz w:val="20"/>
          <w:szCs w:val="20"/>
        </w:rPr>
        <w:t>På baggrund af den udførte revision skal vi bekræfte:</w:t>
      </w:r>
    </w:p>
    <w:p w14:paraId="56C94C38" w14:textId="77777777" w:rsidR="00F0797A" w:rsidRPr="00E117C0" w:rsidRDefault="00F0797A" w:rsidP="00F0797A">
      <w:pPr>
        <w:widowControl/>
        <w:numPr>
          <w:ilvl w:val="0"/>
          <w:numId w:val="13"/>
        </w:numPr>
        <w:autoSpaceDE/>
        <w:autoSpaceDN/>
        <w:spacing w:line="260" w:lineRule="atLeast"/>
        <w:rPr>
          <w:rFonts w:ascii="Arial" w:hAnsi="Arial" w:cs="Arial"/>
          <w:sz w:val="20"/>
          <w:szCs w:val="20"/>
        </w:rPr>
      </w:pPr>
      <w:r w:rsidRPr="00E117C0">
        <w:rPr>
          <w:rFonts w:ascii="Arial" w:hAnsi="Arial" w:cs="Arial"/>
          <w:sz w:val="20"/>
          <w:szCs w:val="20"/>
        </w:rPr>
        <w:t>at virksomhedens årlige nettoomsætning eksklusive tilskud fra aktivitetspuljen overstiger 1 mio. kr.</w:t>
      </w:r>
    </w:p>
    <w:p w14:paraId="037DE820" w14:textId="77777777" w:rsidR="00F0797A" w:rsidRPr="00E117C0" w:rsidRDefault="00F0797A" w:rsidP="00F0797A">
      <w:pPr>
        <w:widowControl/>
        <w:numPr>
          <w:ilvl w:val="0"/>
          <w:numId w:val="13"/>
        </w:numPr>
        <w:autoSpaceDE/>
        <w:autoSpaceDN/>
        <w:spacing w:line="260" w:lineRule="atLeast"/>
        <w:rPr>
          <w:rFonts w:ascii="Arial" w:hAnsi="Arial" w:cs="Arial"/>
          <w:sz w:val="20"/>
          <w:szCs w:val="20"/>
        </w:rPr>
      </w:pPr>
      <w:r w:rsidRPr="00E117C0">
        <w:rPr>
          <w:rFonts w:ascii="Arial" w:hAnsi="Arial" w:cs="Arial"/>
          <w:sz w:val="20"/>
          <w:szCs w:val="20"/>
        </w:rPr>
        <w:t>at det aflagte regnskab i alle væsentlige henseender er opgjort korrekt</w:t>
      </w:r>
    </w:p>
    <w:p w14:paraId="103EB6B2" w14:textId="77777777" w:rsidR="00F0797A" w:rsidRPr="00E117C0" w:rsidRDefault="00F0797A" w:rsidP="00F0797A">
      <w:pPr>
        <w:widowControl/>
        <w:numPr>
          <w:ilvl w:val="0"/>
          <w:numId w:val="13"/>
        </w:numPr>
        <w:autoSpaceDE/>
        <w:autoSpaceDN/>
        <w:spacing w:line="260" w:lineRule="atLeast"/>
        <w:rPr>
          <w:rFonts w:ascii="Arial" w:hAnsi="Arial" w:cs="Arial"/>
          <w:sz w:val="20"/>
          <w:szCs w:val="20"/>
        </w:rPr>
      </w:pPr>
      <w:r w:rsidRPr="00E117C0">
        <w:rPr>
          <w:rFonts w:ascii="Arial" w:hAnsi="Arial" w:cs="Arial"/>
          <w:sz w:val="20"/>
          <w:szCs w:val="20"/>
        </w:rPr>
        <w:t>at de medtagne aktiviteter er afviklet i [</w:t>
      </w:r>
      <w:r w:rsidRPr="00E117C0">
        <w:rPr>
          <w:rFonts w:ascii="Arial" w:hAnsi="Arial" w:cs="Arial"/>
          <w:sz w:val="20"/>
          <w:szCs w:val="20"/>
          <w:highlight w:val="lightGray"/>
        </w:rPr>
        <w:t>Periode X</w:t>
      </w:r>
      <w:r w:rsidRPr="00E117C0">
        <w:rPr>
          <w:rFonts w:ascii="Arial" w:hAnsi="Arial" w:cs="Arial"/>
          <w:sz w:val="20"/>
          <w:szCs w:val="20"/>
        </w:rPr>
        <w:t>]</w:t>
      </w:r>
    </w:p>
    <w:p w14:paraId="50F37E70" w14:textId="77777777" w:rsidR="00F0797A" w:rsidRPr="00E117C0" w:rsidRDefault="00F0797A" w:rsidP="00F0797A">
      <w:pPr>
        <w:rPr>
          <w:rFonts w:ascii="Arial" w:hAnsi="Arial" w:cs="Arial"/>
          <w:sz w:val="20"/>
          <w:szCs w:val="20"/>
        </w:rPr>
      </w:pPr>
    </w:p>
    <w:p w14:paraId="28467C3C" w14:textId="77777777" w:rsidR="00F0797A" w:rsidRPr="00E117C0" w:rsidRDefault="00F0797A" w:rsidP="00F0797A">
      <w:pPr>
        <w:rPr>
          <w:rFonts w:ascii="Arial" w:hAnsi="Arial" w:cs="Arial"/>
          <w:sz w:val="20"/>
          <w:szCs w:val="20"/>
        </w:rPr>
      </w:pPr>
      <w:r w:rsidRPr="00E117C0">
        <w:rPr>
          <w:rFonts w:ascii="Arial" w:hAnsi="Arial" w:cs="Arial"/>
          <w:sz w:val="20"/>
          <w:szCs w:val="20"/>
        </w:rPr>
        <w:t>Revisionen har ikke givet anledning til bemærkninger, og vi har forsynet afrapporteringen af aktivitetspuljen med en revisionserklæring uden modifikationer.</w:t>
      </w:r>
    </w:p>
    <w:p w14:paraId="3318D2B4" w14:textId="77777777" w:rsidR="00F0797A" w:rsidRPr="00E117C0" w:rsidRDefault="00F0797A" w:rsidP="00F0797A">
      <w:pPr>
        <w:rPr>
          <w:rFonts w:ascii="Arial" w:hAnsi="Arial" w:cs="Arial"/>
          <w:sz w:val="20"/>
          <w:szCs w:val="20"/>
        </w:rPr>
      </w:pPr>
    </w:p>
    <w:p w14:paraId="5A58131D" w14:textId="77777777" w:rsidR="00F0797A" w:rsidRPr="00E117C0" w:rsidRDefault="00F0797A" w:rsidP="00F0797A">
      <w:pPr>
        <w:rPr>
          <w:rFonts w:ascii="Arial" w:hAnsi="Arial" w:cs="Arial"/>
          <w:sz w:val="20"/>
          <w:szCs w:val="20"/>
        </w:rPr>
      </w:pPr>
      <w:r w:rsidRPr="00E117C0">
        <w:rPr>
          <w:rFonts w:ascii="Arial" w:hAnsi="Arial" w:cs="Arial"/>
          <w:sz w:val="20"/>
          <w:szCs w:val="20"/>
        </w:rPr>
        <w:t xml:space="preserve">Vi skal samtidig bekræfte, at de ansøgte beløb ikke er anvendt til finansiering af aktiviteter, der ligger uden for det der er er angivet i tilsagnet om tilskud. </w:t>
      </w:r>
    </w:p>
    <w:p w14:paraId="7FE22390" w14:textId="77777777" w:rsidR="00F0797A" w:rsidRPr="00E117C0" w:rsidRDefault="00F0797A" w:rsidP="00F0797A">
      <w:pPr>
        <w:rPr>
          <w:rFonts w:ascii="Arial" w:hAnsi="Arial" w:cs="Arial"/>
          <w:sz w:val="20"/>
          <w:szCs w:val="20"/>
        </w:rPr>
      </w:pPr>
    </w:p>
    <w:p w14:paraId="217B37F6" w14:textId="77777777" w:rsidR="00F0797A" w:rsidRPr="00E117C0" w:rsidRDefault="00F0797A" w:rsidP="00F0797A">
      <w:pPr>
        <w:rPr>
          <w:rFonts w:ascii="Arial" w:hAnsi="Arial" w:cs="Arial"/>
          <w:sz w:val="20"/>
          <w:szCs w:val="20"/>
        </w:rPr>
      </w:pPr>
      <w:r w:rsidRPr="00E117C0">
        <w:rPr>
          <w:rFonts w:ascii="Arial" w:hAnsi="Arial" w:cs="Arial"/>
          <w:sz w:val="20"/>
          <w:szCs w:val="20"/>
        </w:rPr>
        <w:t>I henhold til lovgivningen skal vi erklære:</w:t>
      </w:r>
    </w:p>
    <w:p w14:paraId="0F1E9A88" w14:textId="77777777" w:rsidR="00F0797A" w:rsidRPr="00E117C0" w:rsidRDefault="00F0797A" w:rsidP="00F0797A">
      <w:pPr>
        <w:widowControl/>
        <w:numPr>
          <w:ilvl w:val="0"/>
          <w:numId w:val="13"/>
        </w:numPr>
        <w:autoSpaceDE/>
        <w:autoSpaceDN/>
        <w:spacing w:line="260" w:lineRule="atLeast"/>
        <w:rPr>
          <w:rFonts w:ascii="Arial" w:hAnsi="Arial" w:cs="Arial"/>
          <w:sz w:val="20"/>
          <w:szCs w:val="20"/>
        </w:rPr>
      </w:pPr>
      <w:r w:rsidRPr="00E117C0">
        <w:rPr>
          <w:rFonts w:ascii="Arial" w:hAnsi="Arial" w:cs="Arial"/>
          <w:sz w:val="20"/>
          <w:szCs w:val="20"/>
        </w:rPr>
        <w:t>at vi opfylder lovgivningens krav til uafhængighed</w:t>
      </w:r>
    </w:p>
    <w:p w14:paraId="241B15CB" w14:textId="77777777" w:rsidR="00F0797A" w:rsidRPr="00E117C0" w:rsidRDefault="00F0797A" w:rsidP="00F0797A">
      <w:pPr>
        <w:widowControl/>
        <w:numPr>
          <w:ilvl w:val="0"/>
          <w:numId w:val="13"/>
        </w:numPr>
        <w:autoSpaceDE/>
        <w:autoSpaceDN/>
        <w:spacing w:line="260" w:lineRule="atLeast"/>
        <w:rPr>
          <w:rFonts w:ascii="Arial" w:hAnsi="Arial" w:cs="Arial"/>
          <w:sz w:val="20"/>
          <w:szCs w:val="20"/>
        </w:rPr>
      </w:pPr>
      <w:r w:rsidRPr="00E117C0">
        <w:rPr>
          <w:rFonts w:ascii="Arial" w:hAnsi="Arial" w:cs="Arial"/>
          <w:sz w:val="20"/>
          <w:szCs w:val="20"/>
        </w:rPr>
        <w:t>at vi under vor revision har modtaget alle de oplysninger, vi har anmodet om</w:t>
      </w:r>
    </w:p>
    <w:p w14:paraId="3E1FE40A" w14:textId="77777777" w:rsidR="00F0797A" w:rsidRPr="00E117C0" w:rsidRDefault="00F0797A" w:rsidP="00F0797A">
      <w:pPr>
        <w:widowControl/>
        <w:numPr>
          <w:ilvl w:val="0"/>
          <w:numId w:val="13"/>
        </w:numPr>
        <w:autoSpaceDE/>
        <w:autoSpaceDN/>
        <w:spacing w:line="260" w:lineRule="atLeast"/>
        <w:rPr>
          <w:rFonts w:ascii="Arial" w:hAnsi="Arial" w:cs="Arial"/>
          <w:sz w:val="20"/>
          <w:szCs w:val="20"/>
        </w:rPr>
      </w:pPr>
      <w:r w:rsidRPr="00E117C0">
        <w:rPr>
          <w:rFonts w:ascii="Arial" w:hAnsi="Arial" w:cs="Arial"/>
          <w:sz w:val="20"/>
          <w:szCs w:val="20"/>
        </w:rPr>
        <w:t xml:space="preserve">at midlerne er anvendt i overensstemmelse med de givne regler og vilkår </w:t>
      </w:r>
    </w:p>
    <w:p w14:paraId="687C1E8F" w14:textId="77777777" w:rsidR="00F0797A" w:rsidRPr="00E117C0" w:rsidRDefault="00F0797A" w:rsidP="00F0797A">
      <w:pPr>
        <w:widowControl/>
        <w:numPr>
          <w:ilvl w:val="0"/>
          <w:numId w:val="13"/>
        </w:numPr>
        <w:autoSpaceDE/>
        <w:autoSpaceDN/>
        <w:spacing w:line="260" w:lineRule="atLeast"/>
        <w:rPr>
          <w:rFonts w:ascii="Arial" w:hAnsi="Arial" w:cs="Arial"/>
          <w:sz w:val="20"/>
          <w:szCs w:val="20"/>
        </w:rPr>
      </w:pPr>
      <w:r w:rsidRPr="00E117C0">
        <w:rPr>
          <w:rFonts w:ascii="Arial" w:hAnsi="Arial" w:cs="Arial"/>
          <w:sz w:val="20"/>
          <w:szCs w:val="20"/>
        </w:rPr>
        <w:t xml:space="preserve">at vi anser regnskabet for aflagt i overensstemmelse med lovgivningen, herunder aktstykket </w:t>
      </w:r>
    </w:p>
    <w:p w14:paraId="7CAD465D" w14:textId="77777777" w:rsidR="00F0797A" w:rsidRPr="00E117C0" w:rsidRDefault="00F0797A" w:rsidP="00F0797A">
      <w:pPr>
        <w:widowControl/>
        <w:autoSpaceDE/>
        <w:autoSpaceDN/>
        <w:spacing w:line="260" w:lineRule="atLeast"/>
        <w:ind w:left="454"/>
        <w:rPr>
          <w:rFonts w:ascii="Arial" w:hAnsi="Arial" w:cs="Arial"/>
          <w:sz w:val="20"/>
          <w:szCs w:val="20"/>
        </w:rPr>
      </w:pPr>
    </w:p>
    <w:p w14:paraId="1E7145A3" w14:textId="77777777" w:rsidR="00F0797A" w:rsidRPr="00E117C0" w:rsidRDefault="00F0797A" w:rsidP="00F0797A">
      <w:pPr>
        <w:rPr>
          <w:rFonts w:ascii="Arial" w:hAnsi="Arial" w:cs="Arial"/>
          <w:sz w:val="20"/>
          <w:szCs w:val="20"/>
        </w:rPr>
      </w:pPr>
    </w:p>
    <w:p w14:paraId="7A894EC2" w14:textId="27FCAF83" w:rsidR="00F0797A" w:rsidRPr="00E117C0" w:rsidRDefault="00D86C65" w:rsidP="00F0797A">
      <w:pPr>
        <w:rPr>
          <w:rFonts w:ascii="Arial" w:hAnsi="Arial" w:cs="Arial"/>
          <w:sz w:val="20"/>
          <w:szCs w:val="20"/>
        </w:rPr>
      </w:pPr>
      <w:r>
        <w:rPr>
          <w:rFonts w:ascii="Arial" w:hAnsi="Arial" w:cs="Arial"/>
          <w:sz w:val="20"/>
          <w:szCs w:val="20"/>
        </w:rPr>
        <w:t>[sted], den [dd.mm] 2022</w:t>
      </w:r>
    </w:p>
    <w:p w14:paraId="009F72CC" w14:textId="77777777" w:rsidR="00F0797A" w:rsidRPr="00E117C0" w:rsidRDefault="00F0797A" w:rsidP="00F0797A">
      <w:pPr>
        <w:rPr>
          <w:rFonts w:ascii="Arial" w:hAnsi="Arial" w:cs="Arial"/>
          <w:sz w:val="20"/>
          <w:szCs w:val="20"/>
        </w:rPr>
      </w:pPr>
      <w:r w:rsidRPr="00E117C0">
        <w:rPr>
          <w:rFonts w:ascii="Arial" w:hAnsi="Arial" w:cs="Arial"/>
          <w:sz w:val="20"/>
          <w:szCs w:val="20"/>
        </w:rPr>
        <w:t>[Revisionsfirmaets navn]</w:t>
      </w:r>
    </w:p>
    <w:p w14:paraId="0003BB94" w14:textId="77777777" w:rsidR="00F0797A" w:rsidRPr="00E117C0" w:rsidRDefault="00F0797A" w:rsidP="00F0797A">
      <w:pPr>
        <w:rPr>
          <w:rFonts w:ascii="Arial" w:hAnsi="Arial" w:cs="Arial"/>
          <w:sz w:val="20"/>
          <w:szCs w:val="20"/>
        </w:rPr>
      </w:pPr>
    </w:p>
    <w:p w14:paraId="2A3FCA7A" w14:textId="77777777" w:rsidR="00F0797A" w:rsidRPr="00E117C0" w:rsidRDefault="00F0797A" w:rsidP="00F0797A">
      <w:pPr>
        <w:rPr>
          <w:rFonts w:ascii="Arial" w:hAnsi="Arial" w:cs="Arial"/>
          <w:sz w:val="20"/>
          <w:szCs w:val="20"/>
        </w:rPr>
      </w:pPr>
    </w:p>
    <w:p w14:paraId="6C4761A6" w14:textId="77777777" w:rsidR="00F0797A" w:rsidRPr="00E117C0" w:rsidRDefault="00F0797A" w:rsidP="00F0797A">
      <w:pPr>
        <w:rPr>
          <w:rFonts w:ascii="Arial" w:hAnsi="Arial" w:cs="Arial"/>
          <w:sz w:val="20"/>
          <w:szCs w:val="20"/>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F0797A" w:rsidRPr="00D008EC" w14:paraId="2D632F0C" w14:textId="77777777" w:rsidTr="00E117C0">
        <w:tc>
          <w:tcPr>
            <w:tcW w:w="6521" w:type="dxa"/>
          </w:tcPr>
          <w:p w14:paraId="097A217B" w14:textId="77777777" w:rsidR="00F0797A" w:rsidRPr="00E117C0" w:rsidRDefault="00F0797A" w:rsidP="00E117C0">
            <w:pPr>
              <w:rPr>
                <w:rFonts w:ascii="Arial" w:hAnsi="Arial" w:cs="Arial"/>
                <w:sz w:val="20"/>
                <w:szCs w:val="20"/>
              </w:rPr>
            </w:pPr>
          </w:p>
        </w:tc>
      </w:tr>
    </w:tbl>
    <w:p w14:paraId="51109E26" w14:textId="77777777" w:rsidR="00F0797A" w:rsidRPr="00E117C0" w:rsidRDefault="00F0797A" w:rsidP="00F0797A">
      <w:pPr>
        <w:rPr>
          <w:rFonts w:ascii="Arial" w:hAnsi="Arial" w:cs="Arial"/>
          <w:sz w:val="20"/>
          <w:szCs w:val="20"/>
        </w:rPr>
      </w:pPr>
      <w:r w:rsidRPr="00E117C0">
        <w:rPr>
          <w:rFonts w:ascii="Arial" w:hAnsi="Arial" w:cs="Arial"/>
          <w:sz w:val="20"/>
          <w:szCs w:val="20"/>
        </w:rPr>
        <w:t>[Titel, navn og underskrift]</w:t>
      </w:r>
    </w:p>
    <w:p w14:paraId="058FF9E4" w14:textId="77777777" w:rsidR="00F0797A" w:rsidRPr="00E117C0" w:rsidRDefault="00F0797A" w:rsidP="00F0797A">
      <w:pPr>
        <w:rPr>
          <w:rFonts w:ascii="Arial" w:hAnsi="Arial" w:cs="Arial"/>
          <w:sz w:val="20"/>
          <w:szCs w:val="20"/>
        </w:rPr>
      </w:pPr>
    </w:p>
    <w:p w14:paraId="7F724A62" w14:textId="77777777" w:rsidR="00F0797A" w:rsidRPr="00E117C0" w:rsidRDefault="00F0797A" w:rsidP="00F0797A">
      <w:pPr>
        <w:spacing w:after="200" w:line="276" w:lineRule="auto"/>
        <w:rPr>
          <w:rFonts w:ascii="Arial" w:hAnsi="Arial" w:cs="Arial"/>
          <w:sz w:val="20"/>
          <w:szCs w:val="20"/>
          <w:highlight w:val="lightGray"/>
        </w:rPr>
      </w:pPr>
    </w:p>
    <w:p w14:paraId="7992808A" w14:textId="40E845BF" w:rsidR="00F0797A" w:rsidRPr="00D37B3B" w:rsidRDefault="00F0797A" w:rsidP="00033BD5">
      <w:pPr>
        <w:pStyle w:val="Brdtekst"/>
        <w:spacing w:line="278" w:lineRule="auto"/>
        <w:jc w:val="both"/>
      </w:pPr>
    </w:p>
    <w:sectPr w:rsidR="00F0797A" w:rsidRPr="00D37B3B">
      <w:pgSz w:w="11910" w:h="16850"/>
      <w:pgMar w:top="1600" w:right="1680" w:bottom="1060" w:left="1140" w:header="0" w:footer="866"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7C75B7" w16cid:durableId="264987E4"/>
  <w16cid:commentId w16cid:paraId="2394063A" w16cid:durableId="264987E5"/>
  <w16cid:commentId w16cid:paraId="595DDAAF" w16cid:durableId="264987E6"/>
  <w16cid:commentId w16cid:paraId="2A6884BF" w16cid:durableId="264987E7"/>
  <w16cid:commentId w16cid:paraId="02967CCC" w16cid:durableId="264987E8"/>
  <w16cid:commentId w16cid:paraId="6A3A89B9" w16cid:durableId="264987E9"/>
  <w16cid:commentId w16cid:paraId="66A0E278" w16cid:durableId="264987EA"/>
  <w16cid:commentId w16cid:paraId="41118EEE" w16cid:durableId="264987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BE025" w14:textId="77777777" w:rsidR="001E3A50" w:rsidRDefault="001E3A50">
      <w:r>
        <w:separator/>
      </w:r>
    </w:p>
  </w:endnote>
  <w:endnote w:type="continuationSeparator" w:id="0">
    <w:p w14:paraId="75F4FF3F" w14:textId="77777777" w:rsidR="001E3A50" w:rsidRDefault="001E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3902" w14:textId="37BEB84F" w:rsidR="00740C0C" w:rsidRDefault="008828CD">
    <w:pPr>
      <w:pStyle w:val="Brdtekst"/>
      <w:spacing w:line="14" w:lineRule="auto"/>
    </w:pPr>
    <w:r>
      <w:rPr>
        <w:noProof/>
        <w:lang w:eastAsia="da-DK"/>
      </w:rPr>
      <mc:AlternateContent>
        <mc:Choice Requires="wps">
          <w:drawing>
            <wp:anchor distT="0" distB="0" distL="114300" distR="114300" simplePos="0" relativeHeight="251657728" behindDoc="1" locked="0" layoutInCell="1" allowOverlap="1" wp14:anchorId="29335CF6" wp14:editId="4FC44603">
              <wp:simplePos x="0" y="0"/>
              <wp:positionH relativeFrom="page">
                <wp:posOffset>3621405</wp:posOffset>
              </wp:positionH>
              <wp:positionV relativeFrom="page">
                <wp:posOffset>10004425</wp:posOffset>
              </wp:positionV>
              <wp:extent cx="341630" cy="1485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0BD4" w14:textId="7965F064" w:rsidR="00740C0C" w:rsidRDefault="0054329D">
                          <w:pPr>
                            <w:spacing w:before="20"/>
                            <w:ind w:left="20"/>
                            <w:rPr>
                              <w:rFonts w:ascii="Franklin Gothic Book"/>
                              <w:sz w:val="17"/>
                            </w:rPr>
                          </w:pPr>
                          <w:r>
                            <w:rPr>
                              <w:rFonts w:ascii="Franklin Gothic Book"/>
                              <w:sz w:val="17"/>
                            </w:rPr>
                            <w:t xml:space="preserve">Side </w:t>
                          </w:r>
                          <w:r>
                            <w:fldChar w:fldCharType="begin"/>
                          </w:r>
                          <w:r>
                            <w:rPr>
                              <w:rFonts w:ascii="Franklin Gothic Book"/>
                              <w:sz w:val="17"/>
                            </w:rPr>
                            <w:instrText xml:space="preserve"> PAGE </w:instrText>
                          </w:r>
                          <w:r>
                            <w:fldChar w:fldCharType="separate"/>
                          </w:r>
                          <w:r w:rsidR="00D00799">
                            <w:rPr>
                              <w:rFonts w:ascii="Franklin Gothic Book"/>
                              <w:noProof/>
                              <w:sz w:val="17"/>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35CF6" id="_x0000_t202" coordsize="21600,21600" o:spt="202" path="m,l,21600r21600,l21600,xe">
              <v:stroke joinstyle="miter"/>
              <v:path gradientshapeok="t" o:connecttype="rect"/>
            </v:shapetype>
            <v:shape id="Text Box 1" o:spid="_x0000_s1026" type="#_x0000_t202" style="position:absolute;margin-left:285.15pt;margin-top:787.75pt;width:26.9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" filled="f" stroked="f">
              <v:textbox inset="0,0,0,0">
                <w:txbxContent>
                  <w:p w14:paraId="32820BD4" w14:textId="7965F064" w:rsidR="00740C0C" w:rsidRDefault="0054329D">
                    <w:pPr>
                      <w:spacing w:before="20"/>
                      <w:ind w:left="20"/>
                      <w:rPr>
                        <w:rFonts w:ascii="Franklin Gothic Book"/>
                        <w:sz w:val="17"/>
                      </w:rPr>
                    </w:pPr>
                    <w:r>
                      <w:rPr>
                        <w:rFonts w:ascii="Franklin Gothic Book"/>
                        <w:sz w:val="17"/>
                      </w:rPr>
                      <w:t xml:space="preserve">Side </w:t>
                    </w:r>
                    <w:r>
                      <w:fldChar w:fldCharType="begin"/>
                    </w:r>
                    <w:r>
                      <w:rPr>
                        <w:rFonts w:ascii="Franklin Gothic Book"/>
                        <w:sz w:val="17"/>
                      </w:rPr>
                      <w:instrText xml:space="preserve"> PAGE </w:instrText>
                    </w:r>
                    <w:r>
                      <w:fldChar w:fldCharType="separate"/>
                    </w:r>
                    <w:r w:rsidR="00D00799">
                      <w:rPr>
                        <w:rFonts w:ascii="Franklin Gothic Book"/>
                        <w:noProof/>
                        <w:sz w:val="17"/>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0C9CE" w14:textId="77777777" w:rsidR="001E3A50" w:rsidRDefault="001E3A50">
      <w:r>
        <w:separator/>
      </w:r>
    </w:p>
  </w:footnote>
  <w:footnote w:type="continuationSeparator" w:id="0">
    <w:p w14:paraId="1C57A3B3" w14:textId="77777777" w:rsidR="001E3A50" w:rsidRDefault="001E3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E17"/>
    <w:multiLevelType w:val="hybridMultilevel"/>
    <w:tmpl w:val="112AE05E"/>
    <w:lvl w:ilvl="0" w:tplc="FB48B4A8">
      <w:numFmt w:val="bullet"/>
      <w:lvlText w:val=""/>
      <w:lvlJc w:val="left"/>
      <w:pPr>
        <w:ind w:left="828" w:hanging="360"/>
      </w:pPr>
      <w:rPr>
        <w:rFonts w:ascii="Symbol" w:eastAsia="Symbol" w:hAnsi="Symbol" w:cs="Symbol" w:hint="default"/>
        <w:w w:val="99"/>
        <w:sz w:val="20"/>
        <w:szCs w:val="20"/>
      </w:rPr>
    </w:lvl>
    <w:lvl w:ilvl="1" w:tplc="1922A860">
      <w:numFmt w:val="bullet"/>
      <w:lvlText w:val="•"/>
      <w:lvlJc w:val="left"/>
      <w:pPr>
        <w:ind w:left="1646" w:hanging="360"/>
      </w:pPr>
      <w:rPr>
        <w:rFonts w:hint="default"/>
      </w:rPr>
    </w:lvl>
    <w:lvl w:ilvl="2" w:tplc="EEE0C416">
      <w:numFmt w:val="bullet"/>
      <w:lvlText w:val="•"/>
      <w:lvlJc w:val="left"/>
      <w:pPr>
        <w:ind w:left="2473" w:hanging="360"/>
      </w:pPr>
      <w:rPr>
        <w:rFonts w:hint="default"/>
      </w:rPr>
    </w:lvl>
    <w:lvl w:ilvl="3" w:tplc="2436909E">
      <w:numFmt w:val="bullet"/>
      <w:lvlText w:val="•"/>
      <w:lvlJc w:val="left"/>
      <w:pPr>
        <w:ind w:left="3299" w:hanging="360"/>
      </w:pPr>
      <w:rPr>
        <w:rFonts w:hint="default"/>
      </w:rPr>
    </w:lvl>
    <w:lvl w:ilvl="4" w:tplc="8C04D954">
      <w:numFmt w:val="bullet"/>
      <w:lvlText w:val="•"/>
      <w:lvlJc w:val="left"/>
      <w:pPr>
        <w:ind w:left="4126" w:hanging="360"/>
      </w:pPr>
      <w:rPr>
        <w:rFonts w:hint="default"/>
      </w:rPr>
    </w:lvl>
    <w:lvl w:ilvl="5" w:tplc="05D2AF80">
      <w:numFmt w:val="bullet"/>
      <w:lvlText w:val="•"/>
      <w:lvlJc w:val="left"/>
      <w:pPr>
        <w:ind w:left="4953" w:hanging="360"/>
      </w:pPr>
      <w:rPr>
        <w:rFonts w:hint="default"/>
      </w:rPr>
    </w:lvl>
    <w:lvl w:ilvl="6" w:tplc="3DCAE60E">
      <w:numFmt w:val="bullet"/>
      <w:lvlText w:val="•"/>
      <w:lvlJc w:val="left"/>
      <w:pPr>
        <w:ind w:left="5779" w:hanging="360"/>
      </w:pPr>
      <w:rPr>
        <w:rFonts w:hint="default"/>
      </w:rPr>
    </w:lvl>
    <w:lvl w:ilvl="7" w:tplc="2ABA7B54">
      <w:numFmt w:val="bullet"/>
      <w:lvlText w:val="•"/>
      <w:lvlJc w:val="left"/>
      <w:pPr>
        <w:ind w:left="6606" w:hanging="360"/>
      </w:pPr>
      <w:rPr>
        <w:rFonts w:hint="default"/>
      </w:rPr>
    </w:lvl>
    <w:lvl w:ilvl="8" w:tplc="DFEAB694">
      <w:numFmt w:val="bullet"/>
      <w:lvlText w:val="•"/>
      <w:lvlJc w:val="left"/>
      <w:pPr>
        <w:ind w:left="7433" w:hanging="360"/>
      </w:pPr>
      <w:rPr>
        <w:rFonts w:hint="default"/>
      </w:rPr>
    </w:lvl>
  </w:abstractNum>
  <w:abstractNum w:abstractNumId="1" w15:restartNumberingAfterBreak="0">
    <w:nsid w:val="02995D10"/>
    <w:multiLevelType w:val="multilevel"/>
    <w:tmpl w:val="CF5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F7B66"/>
    <w:multiLevelType w:val="multilevel"/>
    <w:tmpl w:val="AAF8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43B19"/>
    <w:multiLevelType w:val="multilevel"/>
    <w:tmpl w:val="C222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43C59"/>
    <w:multiLevelType w:val="hybridMultilevel"/>
    <w:tmpl w:val="D6CAB548"/>
    <w:lvl w:ilvl="0" w:tplc="04060001">
      <w:start w:val="1"/>
      <w:numFmt w:val="bullet"/>
      <w:lvlText w:val=""/>
      <w:lvlJc w:val="left"/>
      <w:pPr>
        <w:tabs>
          <w:tab w:val="num" w:pos="908"/>
        </w:tabs>
        <w:ind w:left="908" w:hanging="454"/>
      </w:pPr>
      <w:rPr>
        <w:rFonts w:ascii="Symbol" w:hAnsi="Symbol" w:hint="default"/>
      </w:rPr>
    </w:lvl>
    <w:lvl w:ilvl="1" w:tplc="04060003" w:tentative="1">
      <w:start w:val="1"/>
      <w:numFmt w:val="bullet"/>
      <w:lvlText w:val="o"/>
      <w:lvlJc w:val="left"/>
      <w:pPr>
        <w:tabs>
          <w:tab w:val="num" w:pos="1894"/>
        </w:tabs>
        <w:ind w:left="1894" w:hanging="360"/>
      </w:pPr>
      <w:rPr>
        <w:rFonts w:ascii="Courier New" w:hAnsi="Courier New" w:hint="default"/>
      </w:rPr>
    </w:lvl>
    <w:lvl w:ilvl="2" w:tplc="04060005" w:tentative="1">
      <w:start w:val="1"/>
      <w:numFmt w:val="bullet"/>
      <w:lvlText w:val=""/>
      <w:lvlJc w:val="left"/>
      <w:pPr>
        <w:tabs>
          <w:tab w:val="num" w:pos="2614"/>
        </w:tabs>
        <w:ind w:left="2614" w:hanging="360"/>
      </w:pPr>
      <w:rPr>
        <w:rFonts w:ascii="Wingdings" w:hAnsi="Wingdings" w:hint="default"/>
      </w:rPr>
    </w:lvl>
    <w:lvl w:ilvl="3" w:tplc="04060001" w:tentative="1">
      <w:start w:val="1"/>
      <w:numFmt w:val="bullet"/>
      <w:lvlText w:val=""/>
      <w:lvlJc w:val="left"/>
      <w:pPr>
        <w:tabs>
          <w:tab w:val="num" w:pos="3334"/>
        </w:tabs>
        <w:ind w:left="3334" w:hanging="360"/>
      </w:pPr>
      <w:rPr>
        <w:rFonts w:ascii="Symbol" w:hAnsi="Symbol" w:hint="default"/>
      </w:rPr>
    </w:lvl>
    <w:lvl w:ilvl="4" w:tplc="04060003" w:tentative="1">
      <w:start w:val="1"/>
      <w:numFmt w:val="bullet"/>
      <w:lvlText w:val="o"/>
      <w:lvlJc w:val="left"/>
      <w:pPr>
        <w:tabs>
          <w:tab w:val="num" w:pos="4054"/>
        </w:tabs>
        <w:ind w:left="4054" w:hanging="360"/>
      </w:pPr>
      <w:rPr>
        <w:rFonts w:ascii="Courier New" w:hAnsi="Courier New" w:hint="default"/>
      </w:rPr>
    </w:lvl>
    <w:lvl w:ilvl="5" w:tplc="04060005" w:tentative="1">
      <w:start w:val="1"/>
      <w:numFmt w:val="bullet"/>
      <w:lvlText w:val=""/>
      <w:lvlJc w:val="left"/>
      <w:pPr>
        <w:tabs>
          <w:tab w:val="num" w:pos="4774"/>
        </w:tabs>
        <w:ind w:left="4774" w:hanging="360"/>
      </w:pPr>
      <w:rPr>
        <w:rFonts w:ascii="Wingdings" w:hAnsi="Wingdings" w:hint="default"/>
      </w:rPr>
    </w:lvl>
    <w:lvl w:ilvl="6" w:tplc="04060001" w:tentative="1">
      <w:start w:val="1"/>
      <w:numFmt w:val="bullet"/>
      <w:lvlText w:val=""/>
      <w:lvlJc w:val="left"/>
      <w:pPr>
        <w:tabs>
          <w:tab w:val="num" w:pos="5494"/>
        </w:tabs>
        <w:ind w:left="5494" w:hanging="360"/>
      </w:pPr>
      <w:rPr>
        <w:rFonts w:ascii="Symbol" w:hAnsi="Symbol" w:hint="default"/>
      </w:rPr>
    </w:lvl>
    <w:lvl w:ilvl="7" w:tplc="04060003" w:tentative="1">
      <w:start w:val="1"/>
      <w:numFmt w:val="bullet"/>
      <w:lvlText w:val="o"/>
      <w:lvlJc w:val="left"/>
      <w:pPr>
        <w:tabs>
          <w:tab w:val="num" w:pos="6214"/>
        </w:tabs>
        <w:ind w:left="6214" w:hanging="360"/>
      </w:pPr>
      <w:rPr>
        <w:rFonts w:ascii="Courier New" w:hAnsi="Courier New" w:hint="default"/>
      </w:rPr>
    </w:lvl>
    <w:lvl w:ilvl="8" w:tplc="04060005" w:tentative="1">
      <w:start w:val="1"/>
      <w:numFmt w:val="bullet"/>
      <w:lvlText w:val=""/>
      <w:lvlJc w:val="left"/>
      <w:pPr>
        <w:tabs>
          <w:tab w:val="num" w:pos="6934"/>
        </w:tabs>
        <w:ind w:left="6934" w:hanging="360"/>
      </w:pPr>
      <w:rPr>
        <w:rFonts w:ascii="Wingdings" w:hAnsi="Wingdings" w:hint="default"/>
      </w:rPr>
    </w:lvl>
  </w:abstractNum>
  <w:abstractNum w:abstractNumId="5" w15:restartNumberingAfterBreak="0">
    <w:nsid w:val="31B64101"/>
    <w:multiLevelType w:val="hybridMultilevel"/>
    <w:tmpl w:val="FE06F3CA"/>
    <w:lvl w:ilvl="0" w:tplc="04060001">
      <w:start w:val="1"/>
      <w:numFmt w:val="bullet"/>
      <w:lvlText w:val=""/>
      <w:lvlJc w:val="left"/>
      <w:pPr>
        <w:ind w:left="828" w:hanging="360"/>
      </w:pPr>
      <w:rPr>
        <w:rFonts w:ascii="Symbol" w:hAnsi="Symbol" w:hint="default"/>
      </w:rPr>
    </w:lvl>
    <w:lvl w:ilvl="1" w:tplc="04060003" w:tentative="1">
      <w:start w:val="1"/>
      <w:numFmt w:val="bullet"/>
      <w:lvlText w:val="o"/>
      <w:lvlJc w:val="left"/>
      <w:pPr>
        <w:ind w:left="1548" w:hanging="360"/>
      </w:pPr>
      <w:rPr>
        <w:rFonts w:ascii="Courier New" w:hAnsi="Courier New" w:cs="Courier New" w:hint="default"/>
      </w:rPr>
    </w:lvl>
    <w:lvl w:ilvl="2" w:tplc="04060005" w:tentative="1">
      <w:start w:val="1"/>
      <w:numFmt w:val="bullet"/>
      <w:lvlText w:val=""/>
      <w:lvlJc w:val="left"/>
      <w:pPr>
        <w:ind w:left="2268" w:hanging="360"/>
      </w:pPr>
      <w:rPr>
        <w:rFonts w:ascii="Wingdings" w:hAnsi="Wingdings" w:hint="default"/>
      </w:rPr>
    </w:lvl>
    <w:lvl w:ilvl="3" w:tplc="04060001" w:tentative="1">
      <w:start w:val="1"/>
      <w:numFmt w:val="bullet"/>
      <w:lvlText w:val=""/>
      <w:lvlJc w:val="left"/>
      <w:pPr>
        <w:ind w:left="2988" w:hanging="360"/>
      </w:pPr>
      <w:rPr>
        <w:rFonts w:ascii="Symbol" w:hAnsi="Symbol" w:hint="default"/>
      </w:rPr>
    </w:lvl>
    <w:lvl w:ilvl="4" w:tplc="04060003" w:tentative="1">
      <w:start w:val="1"/>
      <w:numFmt w:val="bullet"/>
      <w:lvlText w:val="o"/>
      <w:lvlJc w:val="left"/>
      <w:pPr>
        <w:ind w:left="3708" w:hanging="360"/>
      </w:pPr>
      <w:rPr>
        <w:rFonts w:ascii="Courier New" w:hAnsi="Courier New" w:cs="Courier New" w:hint="default"/>
      </w:rPr>
    </w:lvl>
    <w:lvl w:ilvl="5" w:tplc="04060005" w:tentative="1">
      <w:start w:val="1"/>
      <w:numFmt w:val="bullet"/>
      <w:lvlText w:val=""/>
      <w:lvlJc w:val="left"/>
      <w:pPr>
        <w:ind w:left="4428" w:hanging="360"/>
      </w:pPr>
      <w:rPr>
        <w:rFonts w:ascii="Wingdings" w:hAnsi="Wingdings" w:hint="default"/>
      </w:rPr>
    </w:lvl>
    <w:lvl w:ilvl="6" w:tplc="04060001" w:tentative="1">
      <w:start w:val="1"/>
      <w:numFmt w:val="bullet"/>
      <w:lvlText w:val=""/>
      <w:lvlJc w:val="left"/>
      <w:pPr>
        <w:ind w:left="5148" w:hanging="360"/>
      </w:pPr>
      <w:rPr>
        <w:rFonts w:ascii="Symbol" w:hAnsi="Symbol" w:hint="default"/>
      </w:rPr>
    </w:lvl>
    <w:lvl w:ilvl="7" w:tplc="04060003" w:tentative="1">
      <w:start w:val="1"/>
      <w:numFmt w:val="bullet"/>
      <w:lvlText w:val="o"/>
      <w:lvlJc w:val="left"/>
      <w:pPr>
        <w:ind w:left="5868" w:hanging="360"/>
      </w:pPr>
      <w:rPr>
        <w:rFonts w:ascii="Courier New" w:hAnsi="Courier New" w:cs="Courier New" w:hint="default"/>
      </w:rPr>
    </w:lvl>
    <w:lvl w:ilvl="8" w:tplc="04060005" w:tentative="1">
      <w:start w:val="1"/>
      <w:numFmt w:val="bullet"/>
      <w:lvlText w:val=""/>
      <w:lvlJc w:val="left"/>
      <w:pPr>
        <w:ind w:left="6588" w:hanging="360"/>
      </w:pPr>
      <w:rPr>
        <w:rFonts w:ascii="Wingdings" w:hAnsi="Wingdings" w:hint="default"/>
      </w:rPr>
    </w:lvl>
  </w:abstractNum>
  <w:abstractNum w:abstractNumId="6" w15:restartNumberingAfterBreak="0">
    <w:nsid w:val="40303E5A"/>
    <w:multiLevelType w:val="multilevel"/>
    <w:tmpl w:val="784E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B245D9"/>
    <w:multiLevelType w:val="hybridMultilevel"/>
    <w:tmpl w:val="6BA898D2"/>
    <w:lvl w:ilvl="0" w:tplc="138E7C28">
      <w:start w:val="1"/>
      <w:numFmt w:val="decimal"/>
      <w:lvlText w:val="%1."/>
      <w:lvlJc w:val="left"/>
      <w:pPr>
        <w:ind w:left="478" w:hanging="360"/>
      </w:pPr>
      <w:rPr>
        <w:rFonts w:hint="default"/>
      </w:rPr>
    </w:lvl>
    <w:lvl w:ilvl="1" w:tplc="04060019" w:tentative="1">
      <w:start w:val="1"/>
      <w:numFmt w:val="lowerLetter"/>
      <w:lvlText w:val="%2."/>
      <w:lvlJc w:val="left"/>
      <w:pPr>
        <w:ind w:left="1198" w:hanging="360"/>
      </w:pPr>
    </w:lvl>
    <w:lvl w:ilvl="2" w:tplc="0406001B" w:tentative="1">
      <w:start w:val="1"/>
      <w:numFmt w:val="lowerRoman"/>
      <w:lvlText w:val="%3."/>
      <w:lvlJc w:val="right"/>
      <w:pPr>
        <w:ind w:left="1918" w:hanging="180"/>
      </w:pPr>
    </w:lvl>
    <w:lvl w:ilvl="3" w:tplc="0406000F" w:tentative="1">
      <w:start w:val="1"/>
      <w:numFmt w:val="decimal"/>
      <w:lvlText w:val="%4."/>
      <w:lvlJc w:val="left"/>
      <w:pPr>
        <w:ind w:left="2638" w:hanging="360"/>
      </w:pPr>
    </w:lvl>
    <w:lvl w:ilvl="4" w:tplc="04060019" w:tentative="1">
      <w:start w:val="1"/>
      <w:numFmt w:val="lowerLetter"/>
      <w:lvlText w:val="%5."/>
      <w:lvlJc w:val="left"/>
      <w:pPr>
        <w:ind w:left="3358" w:hanging="360"/>
      </w:pPr>
    </w:lvl>
    <w:lvl w:ilvl="5" w:tplc="0406001B" w:tentative="1">
      <w:start w:val="1"/>
      <w:numFmt w:val="lowerRoman"/>
      <w:lvlText w:val="%6."/>
      <w:lvlJc w:val="right"/>
      <w:pPr>
        <w:ind w:left="4078" w:hanging="180"/>
      </w:pPr>
    </w:lvl>
    <w:lvl w:ilvl="6" w:tplc="0406000F" w:tentative="1">
      <w:start w:val="1"/>
      <w:numFmt w:val="decimal"/>
      <w:lvlText w:val="%7."/>
      <w:lvlJc w:val="left"/>
      <w:pPr>
        <w:ind w:left="4798" w:hanging="360"/>
      </w:pPr>
    </w:lvl>
    <w:lvl w:ilvl="7" w:tplc="04060019" w:tentative="1">
      <w:start w:val="1"/>
      <w:numFmt w:val="lowerLetter"/>
      <w:lvlText w:val="%8."/>
      <w:lvlJc w:val="left"/>
      <w:pPr>
        <w:ind w:left="5518" w:hanging="360"/>
      </w:pPr>
    </w:lvl>
    <w:lvl w:ilvl="8" w:tplc="0406001B" w:tentative="1">
      <w:start w:val="1"/>
      <w:numFmt w:val="lowerRoman"/>
      <w:lvlText w:val="%9."/>
      <w:lvlJc w:val="right"/>
      <w:pPr>
        <w:ind w:left="6238" w:hanging="180"/>
      </w:pPr>
    </w:lvl>
  </w:abstractNum>
  <w:abstractNum w:abstractNumId="8" w15:restartNumberingAfterBreak="0">
    <w:nsid w:val="49DE1BFF"/>
    <w:multiLevelType w:val="hybridMultilevel"/>
    <w:tmpl w:val="52E45384"/>
    <w:lvl w:ilvl="0" w:tplc="7CC2BBB2">
      <w:numFmt w:val="bullet"/>
      <w:lvlText w:val=""/>
      <w:lvlJc w:val="left"/>
      <w:pPr>
        <w:ind w:left="831" w:hanging="358"/>
      </w:pPr>
      <w:rPr>
        <w:rFonts w:ascii="Symbol" w:eastAsia="Symbol" w:hAnsi="Symbol" w:cs="Symbol" w:hint="default"/>
        <w:w w:val="100"/>
        <w:sz w:val="20"/>
        <w:szCs w:val="20"/>
      </w:rPr>
    </w:lvl>
    <w:lvl w:ilvl="1" w:tplc="2996A6DC">
      <w:numFmt w:val="bullet"/>
      <w:lvlText w:val="•"/>
      <w:lvlJc w:val="left"/>
      <w:pPr>
        <w:ind w:left="1770" w:hanging="358"/>
      </w:pPr>
      <w:rPr>
        <w:rFonts w:hint="default"/>
      </w:rPr>
    </w:lvl>
    <w:lvl w:ilvl="2" w:tplc="C3D435AE">
      <w:numFmt w:val="bullet"/>
      <w:lvlText w:val="•"/>
      <w:lvlJc w:val="left"/>
      <w:pPr>
        <w:ind w:left="2701" w:hanging="358"/>
      </w:pPr>
      <w:rPr>
        <w:rFonts w:hint="default"/>
      </w:rPr>
    </w:lvl>
    <w:lvl w:ilvl="3" w:tplc="E0A0E39A">
      <w:numFmt w:val="bullet"/>
      <w:lvlText w:val="•"/>
      <w:lvlJc w:val="left"/>
      <w:pPr>
        <w:ind w:left="3632" w:hanging="358"/>
      </w:pPr>
      <w:rPr>
        <w:rFonts w:hint="default"/>
      </w:rPr>
    </w:lvl>
    <w:lvl w:ilvl="4" w:tplc="12D49490">
      <w:numFmt w:val="bullet"/>
      <w:lvlText w:val="•"/>
      <w:lvlJc w:val="left"/>
      <w:pPr>
        <w:ind w:left="4563" w:hanging="358"/>
      </w:pPr>
      <w:rPr>
        <w:rFonts w:hint="default"/>
      </w:rPr>
    </w:lvl>
    <w:lvl w:ilvl="5" w:tplc="F1E2076C">
      <w:numFmt w:val="bullet"/>
      <w:lvlText w:val="•"/>
      <w:lvlJc w:val="left"/>
      <w:pPr>
        <w:ind w:left="5494" w:hanging="358"/>
      </w:pPr>
      <w:rPr>
        <w:rFonts w:hint="default"/>
      </w:rPr>
    </w:lvl>
    <w:lvl w:ilvl="6" w:tplc="2EF0F8EE">
      <w:numFmt w:val="bullet"/>
      <w:lvlText w:val="•"/>
      <w:lvlJc w:val="left"/>
      <w:pPr>
        <w:ind w:left="6425" w:hanging="358"/>
      </w:pPr>
      <w:rPr>
        <w:rFonts w:hint="default"/>
      </w:rPr>
    </w:lvl>
    <w:lvl w:ilvl="7" w:tplc="5694D11C">
      <w:numFmt w:val="bullet"/>
      <w:lvlText w:val="•"/>
      <w:lvlJc w:val="left"/>
      <w:pPr>
        <w:ind w:left="7356" w:hanging="358"/>
      </w:pPr>
      <w:rPr>
        <w:rFonts w:hint="default"/>
      </w:rPr>
    </w:lvl>
    <w:lvl w:ilvl="8" w:tplc="AF3C2670">
      <w:numFmt w:val="bullet"/>
      <w:lvlText w:val="•"/>
      <w:lvlJc w:val="left"/>
      <w:pPr>
        <w:ind w:left="8287" w:hanging="358"/>
      </w:pPr>
      <w:rPr>
        <w:rFonts w:hint="default"/>
      </w:rPr>
    </w:lvl>
  </w:abstractNum>
  <w:abstractNum w:abstractNumId="9" w15:restartNumberingAfterBreak="0">
    <w:nsid w:val="50F20A1F"/>
    <w:multiLevelType w:val="hybridMultilevel"/>
    <w:tmpl w:val="0896CF74"/>
    <w:lvl w:ilvl="0" w:tplc="0406000F">
      <w:start w:val="1"/>
      <w:numFmt w:val="decimal"/>
      <w:lvlText w:val="%1."/>
      <w:lvlJc w:val="left"/>
      <w:pPr>
        <w:ind w:left="838" w:hanging="360"/>
      </w:pPr>
    </w:lvl>
    <w:lvl w:ilvl="1" w:tplc="04060019" w:tentative="1">
      <w:start w:val="1"/>
      <w:numFmt w:val="lowerLetter"/>
      <w:lvlText w:val="%2."/>
      <w:lvlJc w:val="left"/>
      <w:pPr>
        <w:ind w:left="1558" w:hanging="360"/>
      </w:pPr>
    </w:lvl>
    <w:lvl w:ilvl="2" w:tplc="0406001B" w:tentative="1">
      <w:start w:val="1"/>
      <w:numFmt w:val="lowerRoman"/>
      <w:lvlText w:val="%3."/>
      <w:lvlJc w:val="right"/>
      <w:pPr>
        <w:ind w:left="2278" w:hanging="180"/>
      </w:pPr>
    </w:lvl>
    <w:lvl w:ilvl="3" w:tplc="0406000F" w:tentative="1">
      <w:start w:val="1"/>
      <w:numFmt w:val="decimal"/>
      <w:lvlText w:val="%4."/>
      <w:lvlJc w:val="left"/>
      <w:pPr>
        <w:ind w:left="2998" w:hanging="360"/>
      </w:pPr>
    </w:lvl>
    <w:lvl w:ilvl="4" w:tplc="04060019" w:tentative="1">
      <w:start w:val="1"/>
      <w:numFmt w:val="lowerLetter"/>
      <w:lvlText w:val="%5."/>
      <w:lvlJc w:val="left"/>
      <w:pPr>
        <w:ind w:left="3718" w:hanging="360"/>
      </w:pPr>
    </w:lvl>
    <w:lvl w:ilvl="5" w:tplc="0406001B" w:tentative="1">
      <w:start w:val="1"/>
      <w:numFmt w:val="lowerRoman"/>
      <w:lvlText w:val="%6."/>
      <w:lvlJc w:val="right"/>
      <w:pPr>
        <w:ind w:left="4438" w:hanging="180"/>
      </w:pPr>
    </w:lvl>
    <w:lvl w:ilvl="6" w:tplc="0406000F" w:tentative="1">
      <w:start w:val="1"/>
      <w:numFmt w:val="decimal"/>
      <w:lvlText w:val="%7."/>
      <w:lvlJc w:val="left"/>
      <w:pPr>
        <w:ind w:left="5158" w:hanging="360"/>
      </w:pPr>
    </w:lvl>
    <w:lvl w:ilvl="7" w:tplc="04060019" w:tentative="1">
      <w:start w:val="1"/>
      <w:numFmt w:val="lowerLetter"/>
      <w:lvlText w:val="%8."/>
      <w:lvlJc w:val="left"/>
      <w:pPr>
        <w:ind w:left="5878" w:hanging="360"/>
      </w:pPr>
    </w:lvl>
    <w:lvl w:ilvl="8" w:tplc="0406001B" w:tentative="1">
      <w:start w:val="1"/>
      <w:numFmt w:val="lowerRoman"/>
      <w:lvlText w:val="%9."/>
      <w:lvlJc w:val="right"/>
      <w:pPr>
        <w:ind w:left="6598" w:hanging="180"/>
      </w:pPr>
    </w:lvl>
  </w:abstractNum>
  <w:abstractNum w:abstractNumId="10" w15:restartNumberingAfterBreak="0">
    <w:nsid w:val="59973D6F"/>
    <w:multiLevelType w:val="hybridMultilevel"/>
    <w:tmpl w:val="F84AD908"/>
    <w:lvl w:ilvl="0" w:tplc="0406000F">
      <w:start w:val="1"/>
      <w:numFmt w:val="decimal"/>
      <w:lvlText w:val="%1."/>
      <w:lvlJc w:val="left"/>
      <w:pPr>
        <w:ind w:left="838" w:hanging="360"/>
      </w:pPr>
    </w:lvl>
    <w:lvl w:ilvl="1" w:tplc="04060019" w:tentative="1">
      <w:start w:val="1"/>
      <w:numFmt w:val="lowerLetter"/>
      <w:lvlText w:val="%2."/>
      <w:lvlJc w:val="left"/>
      <w:pPr>
        <w:ind w:left="1558" w:hanging="360"/>
      </w:pPr>
    </w:lvl>
    <w:lvl w:ilvl="2" w:tplc="0406001B" w:tentative="1">
      <w:start w:val="1"/>
      <w:numFmt w:val="lowerRoman"/>
      <w:lvlText w:val="%3."/>
      <w:lvlJc w:val="right"/>
      <w:pPr>
        <w:ind w:left="2278" w:hanging="180"/>
      </w:pPr>
    </w:lvl>
    <w:lvl w:ilvl="3" w:tplc="0406000F" w:tentative="1">
      <w:start w:val="1"/>
      <w:numFmt w:val="decimal"/>
      <w:lvlText w:val="%4."/>
      <w:lvlJc w:val="left"/>
      <w:pPr>
        <w:ind w:left="2998" w:hanging="360"/>
      </w:pPr>
    </w:lvl>
    <w:lvl w:ilvl="4" w:tplc="04060019" w:tentative="1">
      <w:start w:val="1"/>
      <w:numFmt w:val="lowerLetter"/>
      <w:lvlText w:val="%5."/>
      <w:lvlJc w:val="left"/>
      <w:pPr>
        <w:ind w:left="3718" w:hanging="360"/>
      </w:pPr>
    </w:lvl>
    <w:lvl w:ilvl="5" w:tplc="0406001B" w:tentative="1">
      <w:start w:val="1"/>
      <w:numFmt w:val="lowerRoman"/>
      <w:lvlText w:val="%6."/>
      <w:lvlJc w:val="right"/>
      <w:pPr>
        <w:ind w:left="4438" w:hanging="180"/>
      </w:pPr>
    </w:lvl>
    <w:lvl w:ilvl="6" w:tplc="0406000F" w:tentative="1">
      <w:start w:val="1"/>
      <w:numFmt w:val="decimal"/>
      <w:lvlText w:val="%7."/>
      <w:lvlJc w:val="left"/>
      <w:pPr>
        <w:ind w:left="5158" w:hanging="360"/>
      </w:pPr>
    </w:lvl>
    <w:lvl w:ilvl="7" w:tplc="04060019" w:tentative="1">
      <w:start w:val="1"/>
      <w:numFmt w:val="lowerLetter"/>
      <w:lvlText w:val="%8."/>
      <w:lvlJc w:val="left"/>
      <w:pPr>
        <w:ind w:left="5878" w:hanging="360"/>
      </w:pPr>
    </w:lvl>
    <w:lvl w:ilvl="8" w:tplc="0406001B" w:tentative="1">
      <w:start w:val="1"/>
      <w:numFmt w:val="lowerRoman"/>
      <w:lvlText w:val="%9."/>
      <w:lvlJc w:val="right"/>
      <w:pPr>
        <w:ind w:left="6598" w:hanging="180"/>
      </w:pPr>
    </w:lvl>
  </w:abstractNum>
  <w:abstractNum w:abstractNumId="11" w15:restartNumberingAfterBreak="0">
    <w:nsid w:val="662279CE"/>
    <w:multiLevelType w:val="hybridMultilevel"/>
    <w:tmpl w:val="37AC1012"/>
    <w:lvl w:ilvl="0" w:tplc="E19E0D90">
      <w:start w:val="1"/>
      <w:numFmt w:val="decimal"/>
      <w:lvlText w:val="%1."/>
      <w:lvlJc w:val="left"/>
      <w:pPr>
        <w:ind w:left="828" w:hanging="360"/>
      </w:pPr>
      <w:rPr>
        <w:rFonts w:ascii="Century Schoolbook" w:eastAsia="Century Schoolbook" w:hAnsi="Century Schoolbook" w:cs="Century Schoolbook" w:hint="default"/>
        <w:spacing w:val="-1"/>
        <w:w w:val="99"/>
        <w:sz w:val="20"/>
        <w:szCs w:val="20"/>
      </w:rPr>
    </w:lvl>
    <w:lvl w:ilvl="1" w:tplc="CB724B94">
      <w:numFmt w:val="bullet"/>
      <w:lvlText w:val="•"/>
      <w:lvlJc w:val="left"/>
      <w:pPr>
        <w:ind w:left="1646" w:hanging="360"/>
      </w:pPr>
      <w:rPr>
        <w:rFonts w:hint="default"/>
      </w:rPr>
    </w:lvl>
    <w:lvl w:ilvl="2" w:tplc="DA488AA6">
      <w:numFmt w:val="bullet"/>
      <w:lvlText w:val="•"/>
      <w:lvlJc w:val="left"/>
      <w:pPr>
        <w:ind w:left="2473" w:hanging="360"/>
      </w:pPr>
      <w:rPr>
        <w:rFonts w:hint="default"/>
      </w:rPr>
    </w:lvl>
    <w:lvl w:ilvl="3" w:tplc="8FD45682">
      <w:numFmt w:val="bullet"/>
      <w:lvlText w:val="•"/>
      <w:lvlJc w:val="left"/>
      <w:pPr>
        <w:ind w:left="3299" w:hanging="360"/>
      </w:pPr>
      <w:rPr>
        <w:rFonts w:hint="default"/>
      </w:rPr>
    </w:lvl>
    <w:lvl w:ilvl="4" w:tplc="329A987C">
      <w:numFmt w:val="bullet"/>
      <w:lvlText w:val="•"/>
      <w:lvlJc w:val="left"/>
      <w:pPr>
        <w:ind w:left="4126" w:hanging="360"/>
      </w:pPr>
      <w:rPr>
        <w:rFonts w:hint="default"/>
      </w:rPr>
    </w:lvl>
    <w:lvl w:ilvl="5" w:tplc="76063C5E">
      <w:numFmt w:val="bullet"/>
      <w:lvlText w:val="•"/>
      <w:lvlJc w:val="left"/>
      <w:pPr>
        <w:ind w:left="4953" w:hanging="360"/>
      </w:pPr>
      <w:rPr>
        <w:rFonts w:hint="default"/>
      </w:rPr>
    </w:lvl>
    <w:lvl w:ilvl="6" w:tplc="6BF2B20E">
      <w:numFmt w:val="bullet"/>
      <w:lvlText w:val="•"/>
      <w:lvlJc w:val="left"/>
      <w:pPr>
        <w:ind w:left="5779" w:hanging="360"/>
      </w:pPr>
      <w:rPr>
        <w:rFonts w:hint="default"/>
      </w:rPr>
    </w:lvl>
    <w:lvl w:ilvl="7" w:tplc="346A21F6">
      <w:numFmt w:val="bullet"/>
      <w:lvlText w:val="•"/>
      <w:lvlJc w:val="left"/>
      <w:pPr>
        <w:ind w:left="6606" w:hanging="360"/>
      </w:pPr>
      <w:rPr>
        <w:rFonts w:hint="default"/>
      </w:rPr>
    </w:lvl>
    <w:lvl w:ilvl="8" w:tplc="36FCDBC0">
      <w:numFmt w:val="bullet"/>
      <w:lvlText w:val="•"/>
      <w:lvlJc w:val="left"/>
      <w:pPr>
        <w:ind w:left="7433" w:hanging="360"/>
      </w:pPr>
      <w:rPr>
        <w:rFonts w:hint="default"/>
      </w:rPr>
    </w:lvl>
  </w:abstractNum>
  <w:abstractNum w:abstractNumId="12" w15:restartNumberingAfterBreak="0">
    <w:nsid w:val="7DB85C3B"/>
    <w:multiLevelType w:val="hybridMultilevel"/>
    <w:tmpl w:val="F528A382"/>
    <w:lvl w:ilvl="0" w:tplc="24621F3E">
      <w:numFmt w:val="bullet"/>
      <w:lvlText w:val=""/>
      <w:lvlJc w:val="left"/>
      <w:pPr>
        <w:ind w:left="828" w:hanging="360"/>
      </w:pPr>
      <w:rPr>
        <w:rFonts w:ascii="Symbol" w:eastAsia="Symbol" w:hAnsi="Symbol" w:cs="Symbol" w:hint="default"/>
        <w:w w:val="99"/>
        <w:sz w:val="20"/>
        <w:szCs w:val="20"/>
      </w:rPr>
    </w:lvl>
    <w:lvl w:ilvl="1" w:tplc="ED3A6B26">
      <w:numFmt w:val="bullet"/>
      <w:lvlText w:val="•"/>
      <w:lvlJc w:val="left"/>
      <w:pPr>
        <w:ind w:left="1646" w:hanging="360"/>
      </w:pPr>
      <w:rPr>
        <w:rFonts w:hint="default"/>
      </w:rPr>
    </w:lvl>
    <w:lvl w:ilvl="2" w:tplc="EFA8AA86">
      <w:numFmt w:val="bullet"/>
      <w:lvlText w:val="•"/>
      <w:lvlJc w:val="left"/>
      <w:pPr>
        <w:ind w:left="2473" w:hanging="360"/>
      </w:pPr>
      <w:rPr>
        <w:rFonts w:hint="default"/>
      </w:rPr>
    </w:lvl>
    <w:lvl w:ilvl="3" w:tplc="69102370">
      <w:numFmt w:val="bullet"/>
      <w:lvlText w:val="•"/>
      <w:lvlJc w:val="left"/>
      <w:pPr>
        <w:ind w:left="3299" w:hanging="360"/>
      </w:pPr>
      <w:rPr>
        <w:rFonts w:hint="default"/>
      </w:rPr>
    </w:lvl>
    <w:lvl w:ilvl="4" w:tplc="D786D52A">
      <w:numFmt w:val="bullet"/>
      <w:lvlText w:val="•"/>
      <w:lvlJc w:val="left"/>
      <w:pPr>
        <w:ind w:left="4126" w:hanging="360"/>
      </w:pPr>
      <w:rPr>
        <w:rFonts w:hint="default"/>
      </w:rPr>
    </w:lvl>
    <w:lvl w:ilvl="5" w:tplc="56288ED6">
      <w:numFmt w:val="bullet"/>
      <w:lvlText w:val="•"/>
      <w:lvlJc w:val="left"/>
      <w:pPr>
        <w:ind w:left="4953" w:hanging="360"/>
      </w:pPr>
      <w:rPr>
        <w:rFonts w:hint="default"/>
      </w:rPr>
    </w:lvl>
    <w:lvl w:ilvl="6" w:tplc="3FB6BAC0">
      <w:numFmt w:val="bullet"/>
      <w:lvlText w:val="•"/>
      <w:lvlJc w:val="left"/>
      <w:pPr>
        <w:ind w:left="5779" w:hanging="360"/>
      </w:pPr>
      <w:rPr>
        <w:rFonts w:hint="default"/>
      </w:rPr>
    </w:lvl>
    <w:lvl w:ilvl="7" w:tplc="C83055B0">
      <w:numFmt w:val="bullet"/>
      <w:lvlText w:val="•"/>
      <w:lvlJc w:val="left"/>
      <w:pPr>
        <w:ind w:left="6606" w:hanging="360"/>
      </w:pPr>
      <w:rPr>
        <w:rFonts w:hint="default"/>
      </w:rPr>
    </w:lvl>
    <w:lvl w:ilvl="8" w:tplc="9F866354">
      <w:numFmt w:val="bullet"/>
      <w:lvlText w:val="•"/>
      <w:lvlJc w:val="left"/>
      <w:pPr>
        <w:ind w:left="7433" w:hanging="360"/>
      </w:pPr>
      <w:rPr>
        <w:rFonts w:hint="default"/>
      </w:rPr>
    </w:lvl>
  </w:abstractNum>
  <w:num w:numId="1">
    <w:abstractNumId w:val="12"/>
  </w:num>
  <w:num w:numId="2">
    <w:abstractNumId w:val="0"/>
  </w:num>
  <w:num w:numId="3">
    <w:abstractNumId w:val="11"/>
  </w:num>
  <w:num w:numId="4">
    <w:abstractNumId w:val="8"/>
  </w:num>
  <w:num w:numId="5">
    <w:abstractNumId w:val="5"/>
  </w:num>
  <w:num w:numId="6">
    <w:abstractNumId w:val="2"/>
  </w:num>
  <w:num w:numId="7">
    <w:abstractNumId w:val="1"/>
  </w:num>
  <w:num w:numId="8">
    <w:abstractNumId w:val="6"/>
  </w:num>
  <w:num w:numId="9">
    <w:abstractNumId w:val="3"/>
  </w:num>
  <w:num w:numId="10">
    <w:abstractNumId w:val="10"/>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0C"/>
    <w:rsid w:val="000135BE"/>
    <w:rsid w:val="00020F05"/>
    <w:rsid w:val="00033BD5"/>
    <w:rsid w:val="00035B6E"/>
    <w:rsid w:val="00071F12"/>
    <w:rsid w:val="00094DA8"/>
    <w:rsid w:val="000B3324"/>
    <w:rsid w:val="000D5398"/>
    <w:rsid w:val="0012288E"/>
    <w:rsid w:val="00130F46"/>
    <w:rsid w:val="00177D57"/>
    <w:rsid w:val="001848C7"/>
    <w:rsid w:val="001875DD"/>
    <w:rsid w:val="001A1CA3"/>
    <w:rsid w:val="001D7A76"/>
    <w:rsid w:val="001E3A50"/>
    <w:rsid w:val="001E6EE6"/>
    <w:rsid w:val="001F0369"/>
    <w:rsid w:val="00224477"/>
    <w:rsid w:val="0023559C"/>
    <w:rsid w:val="0024453E"/>
    <w:rsid w:val="00247D06"/>
    <w:rsid w:val="00294BD3"/>
    <w:rsid w:val="002A51D6"/>
    <w:rsid w:val="002D2733"/>
    <w:rsid w:val="002E5379"/>
    <w:rsid w:val="00310B88"/>
    <w:rsid w:val="00320BB0"/>
    <w:rsid w:val="003329FA"/>
    <w:rsid w:val="00335691"/>
    <w:rsid w:val="003469B7"/>
    <w:rsid w:val="00352D77"/>
    <w:rsid w:val="00365F0C"/>
    <w:rsid w:val="00396315"/>
    <w:rsid w:val="003A01C5"/>
    <w:rsid w:val="003C4505"/>
    <w:rsid w:val="003E24B0"/>
    <w:rsid w:val="003E4626"/>
    <w:rsid w:val="003E7E30"/>
    <w:rsid w:val="004233EB"/>
    <w:rsid w:val="00444B10"/>
    <w:rsid w:val="004513BD"/>
    <w:rsid w:val="004779C7"/>
    <w:rsid w:val="00481A73"/>
    <w:rsid w:val="00496A9E"/>
    <w:rsid w:val="00497740"/>
    <w:rsid w:val="005129F9"/>
    <w:rsid w:val="00515ABD"/>
    <w:rsid w:val="00523F73"/>
    <w:rsid w:val="005306C0"/>
    <w:rsid w:val="0054329D"/>
    <w:rsid w:val="00546861"/>
    <w:rsid w:val="00570C1F"/>
    <w:rsid w:val="005A5CB0"/>
    <w:rsid w:val="005A7247"/>
    <w:rsid w:val="005C451D"/>
    <w:rsid w:val="005D06B3"/>
    <w:rsid w:val="005E76BC"/>
    <w:rsid w:val="00603B9B"/>
    <w:rsid w:val="00616196"/>
    <w:rsid w:val="0063341A"/>
    <w:rsid w:val="006462D2"/>
    <w:rsid w:val="00647DDB"/>
    <w:rsid w:val="00676CF8"/>
    <w:rsid w:val="006B7C5C"/>
    <w:rsid w:val="006F7B0A"/>
    <w:rsid w:val="007121B5"/>
    <w:rsid w:val="007131EB"/>
    <w:rsid w:val="007309F0"/>
    <w:rsid w:val="00740C0C"/>
    <w:rsid w:val="00754273"/>
    <w:rsid w:val="00757BD5"/>
    <w:rsid w:val="007857B2"/>
    <w:rsid w:val="007A0506"/>
    <w:rsid w:val="007C2719"/>
    <w:rsid w:val="007D63C2"/>
    <w:rsid w:val="008351F1"/>
    <w:rsid w:val="008377F3"/>
    <w:rsid w:val="008501C8"/>
    <w:rsid w:val="008504BA"/>
    <w:rsid w:val="008644A3"/>
    <w:rsid w:val="008644C4"/>
    <w:rsid w:val="008828CD"/>
    <w:rsid w:val="008877E4"/>
    <w:rsid w:val="008C2910"/>
    <w:rsid w:val="008D06A4"/>
    <w:rsid w:val="008E016F"/>
    <w:rsid w:val="008F3689"/>
    <w:rsid w:val="00921BB3"/>
    <w:rsid w:val="00931C95"/>
    <w:rsid w:val="00952CAA"/>
    <w:rsid w:val="00967F15"/>
    <w:rsid w:val="00973CD3"/>
    <w:rsid w:val="009B70A7"/>
    <w:rsid w:val="009C7164"/>
    <w:rsid w:val="00A02B17"/>
    <w:rsid w:val="00A149B6"/>
    <w:rsid w:val="00A2041C"/>
    <w:rsid w:val="00A64719"/>
    <w:rsid w:val="00AA414B"/>
    <w:rsid w:val="00AB2311"/>
    <w:rsid w:val="00AB48BF"/>
    <w:rsid w:val="00AB53FF"/>
    <w:rsid w:val="00AC0713"/>
    <w:rsid w:val="00AD15A5"/>
    <w:rsid w:val="00AF581B"/>
    <w:rsid w:val="00B017C1"/>
    <w:rsid w:val="00B0573C"/>
    <w:rsid w:val="00B06901"/>
    <w:rsid w:val="00B27A93"/>
    <w:rsid w:val="00B27AC5"/>
    <w:rsid w:val="00B27B66"/>
    <w:rsid w:val="00B3316D"/>
    <w:rsid w:val="00B72359"/>
    <w:rsid w:val="00B90ABF"/>
    <w:rsid w:val="00BA04DA"/>
    <w:rsid w:val="00BA30C9"/>
    <w:rsid w:val="00BC1335"/>
    <w:rsid w:val="00BD2C9D"/>
    <w:rsid w:val="00C033B6"/>
    <w:rsid w:val="00C37013"/>
    <w:rsid w:val="00C52612"/>
    <w:rsid w:val="00CB71DE"/>
    <w:rsid w:val="00CD3243"/>
    <w:rsid w:val="00CF56D4"/>
    <w:rsid w:val="00D00799"/>
    <w:rsid w:val="00D139E3"/>
    <w:rsid w:val="00D1721A"/>
    <w:rsid w:val="00D34B2A"/>
    <w:rsid w:val="00D37B3B"/>
    <w:rsid w:val="00D417A6"/>
    <w:rsid w:val="00D43687"/>
    <w:rsid w:val="00D50E6F"/>
    <w:rsid w:val="00D62E9F"/>
    <w:rsid w:val="00D86C65"/>
    <w:rsid w:val="00D87411"/>
    <w:rsid w:val="00D91870"/>
    <w:rsid w:val="00DA2273"/>
    <w:rsid w:val="00DB5E78"/>
    <w:rsid w:val="00DC36E4"/>
    <w:rsid w:val="00DC4485"/>
    <w:rsid w:val="00DC77F1"/>
    <w:rsid w:val="00DD6DC3"/>
    <w:rsid w:val="00DD7A73"/>
    <w:rsid w:val="00E0076B"/>
    <w:rsid w:val="00E3235A"/>
    <w:rsid w:val="00E37021"/>
    <w:rsid w:val="00E631B4"/>
    <w:rsid w:val="00E75437"/>
    <w:rsid w:val="00EA095B"/>
    <w:rsid w:val="00EA3540"/>
    <w:rsid w:val="00EA36AD"/>
    <w:rsid w:val="00EA7180"/>
    <w:rsid w:val="00EB380A"/>
    <w:rsid w:val="00ED4736"/>
    <w:rsid w:val="00ED61FB"/>
    <w:rsid w:val="00F0458C"/>
    <w:rsid w:val="00F0797A"/>
    <w:rsid w:val="00F4030F"/>
    <w:rsid w:val="00F83241"/>
    <w:rsid w:val="00FB5E9D"/>
    <w:rsid w:val="00FD55FE"/>
    <w:rsid w:val="00FE666B"/>
    <w:rsid w:val="00FF60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6E4D8"/>
  <w15:docId w15:val="{6D9A45BF-16AF-4CAF-9CDE-9E113411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eastAsia="Century Schoolbook" w:hAnsi="Century Schoolbook" w:cs="Century Schoolbook"/>
      <w:lang w:val="da-DK"/>
    </w:rPr>
  </w:style>
  <w:style w:type="paragraph" w:styleId="Overskrift1">
    <w:name w:val="heading 1"/>
    <w:basedOn w:val="Normal"/>
    <w:uiPriority w:val="9"/>
    <w:qFormat/>
    <w:pPr>
      <w:ind w:left="108"/>
      <w:outlineLvl w:val="0"/>
    </w:pPr>
    <w:rPr>
      <w:b/>
      <w:bCs/>
      <w:sz w:val="20"/>
      <w:szCs w:val="20"/>
    </w:rPr>
  </w:style>
  <w:style w:type="paragraph" w:styleId="Overskrift3">
    <w:name w:val="heading 3"/>
    <w:basedOn w:val="Normal"/>
    <w:next w:val="Normal"/>
    <w:link w:val="Overskrift3Tegn"/>
    <w:uiPriority w:val="9"/>
    <w:semiHidden/>
    <w:unhideWhenUsed/>
    <w:qFormat/>
    <w:rsid w:val="00967F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20"/>
      <w:szCs w:val="20"/>
    </w:rPr>
  </w:style>
  <w:style w:type="paragraph" w:styleId="Listeafsnit">
    <w:name w:val="List Paragraph"/>
    <w:basedOn w:val="Normal"/>
    <w:uiPriority w:val="1"/>
    <w:qFormat/>
    <w:pPr>
      <w:ind w:left="828" w:right="1365" w:hanging="360"/>
    </w:pPr>
  </w:style>
  <w:style w:type="paragraph" w:customStyle="1" w:styleId="TableParagraph">
    <w:name w:val="Table Paragraph"/>
    <w:basedOn w:val="Normal"/>
    <w:uiPriority w:val="1"/>
    <w:qFormat/>
  </w:style>
  <w:style w:type="character" w:styleId="Kommentarhenvisning">
    <w:name w:val="annotation reference"/>
    <w:basedOn w:val="Standardskrifttypeiafsnit"/>
    <w:uiPriority w:val="99"/>
    <w:semiHidden/>
    <w:unhideWhenUsed/>
    <w:rsid w:val="00CB71DE"/>
    <w:rPr>
      <w:sz w:val="16"/>
      <w:szCs w:val="16"/>
    </w:rPr>
  </w:style>
  <w:style w:type="paragraph" w:styleId="Kommentartekst">
    <w:name w:val="annotation text"/>
    <w:basedOn w:val="Normal"/>
    <w:link w:val="KommentartekstTegn"/>
    <w:uiPriority w:val="99"/>
    <w:unhideWhenUsed/>
    <w:rsid w:val="00CB71DE"/>
    <w:rPr>
      <w:sz w:val="20"/>
      <w:szCs w:val="20"/>
    </w:rPr>
  </w:style>
  <w:style w:type="character" w:customStyle="1" w:styleId="KommentartekstTegn">
    <w:name w:val="Kommentartekst Tegn"/>
    <w:basedOn w:val="Standardskrifttypeiafsnit"/>
    <w:link w:val="Kommentartekst"/>
    <w:uiPriority w:val="99"/>
    <w:rsid w:val="00CB71DE"/>
    <w:rPr>
      <w:rFonts w:ascii="Century Schoolbook" w:eastAsia="Century Schoolbook" w:hAnsi="Century Schoolbook" w:cs="Century Schoolbook"/>
      <w:sz w:val="20"/>
      <w:szCs w:val="20"/>
    </w:rPr>
  </w:style>
  <w:style w:type="paragraph" w:styleId="Kommentaremne">
    <w:name w:val="annotation subject"/>
    <w:basedOn w:val="Kommentartekst"/>
    <w:next w:val="Kommentartekst"/>
    <w:link w:val="KommentaremneTegn"/>
    <w:uiPriority w:val="99"/>
    <w:semiHidden/>
    <w:unhideWhenUsed/>
    <w:rsid w:val="00CB71DE"/>
    <w:rPr>
      <w:b/>
      <w:bCs/>
    </w:rPr>
  </w:style>
  <w:style w:type="character" w:customStyle="1" w:styleId="KommentaremneTegn">
    <w:name w:val="Kommentaremne Tegn"/>
    <w:basedOn w:val="KommentartekstTegn"/>
    <w:link w:val="Kommentaremne"/>
    <w:uiPriority w:val="99"/>
    <w:semiHidden/>
    <w:rsid w:val="00CB71DE"/>
    <w:rPr>
      <w:rFonts w:ascii="Century Schoolbook" w:eastAsia="Century Schoolbook" w:hAnsi="Century Schoolbook" w:cs="Century Schoolbook"/>
      <w:b/>
      <w:bCs/>
      <w:sz w:val="20"/>
      <w:szCs w:val="20"/>
    </w:rPr>
  </w:style>
  <w:style w:type="paragraph" w:styleId="Markeringsbobletekst">
    <w:name w:val="Balloon Text"/>
    <w:basedOn w:val="Normal"/>
    <w:link w:val="MarkeringsbobletekstTegn"/>
    <w:uiPriority w:val="99"/>
    <w:semiHidden/>
    <w:unhideWhenUsed/>
    <w:rsid w:val="00CB71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71DE"/>
    <w:rPr>
      <w:rFonts w:ascii="Segoe UI" w:eastAsia="Century Schoolbook" w:hAnsi="Segoe UI" w:cs="Segoe UI"/>
      <w:sz w:val="18"/>
      <w:szCs w:val="18"/>
    </w:rPr>
  </w:style>
  <w:style w:type="paragraph" w:styleId="Sidehoved">
    <w:name w:val="header"/>
    <w:basedOn w:val="Normal"/>
    <w:link w:val="SidehovedTegn"/>
    <w:uiPriority w:val="99"/>
    <w:unhideWhenUsed/>
    <w:rsid w:val="005306C0"/>
    <w:pPr>
      <w:tabs>
        <w:tab w:val="center" w:pos="4819"/>
        <w:tab w:val="right" w:pos="9638"/>
      </w:tabs>
    </w:pPr>
  </w:style>
  <w:style w:type="character" w:customStyle="1" w:styleId="SidehovedTegn">
    <w:name w:val="Sidehoved Tegn"/>
    <w:basedOn w:val="Standardskrifttypeiafsnit"/>
    <w:link w:val="Sidehoved"/>
    <w:uiPriority w:val="99"/>
    <w:rsid w:val="005306C0"/>
    <w:rPr>
      <w:rFonts w:ascii="Century Schoolbook" w:eastAsia="Century Schoolbook" w:hAnsi="Century Schoolbook" w:cs="Century Schoolbook"/>
    </w:rPr>
  </w:style>
  <w:style w:type="paragraph" w:styleId="Sidefod">
    <w:name w:val="footer"/>
    <w:basedOn w:val="Normal"/>
    <w:link w:val="SidefodTegn"/>
    <w:uiPriority w:val="99"/>
    <w:unhideWhenUsed/>
    <w:rsid w:val="005306C0"/>
    <w:pPr>
      <w:tabs>
        <w:tab w:val="center" w:pos="4819"/>
        <w:tab w:val="right" w:pos="9638"/>
      </w:tabs>
    </w:pPr>
  </w:style>
  <w:style w:type="character" w:customStyle="1" w:styleId="SidefodTegn">
    <w:name w:val="Sidefod Tegn"/>
    <w:basedOn w:val="Standardskrifttypeiafsnit"/>
    <w:link w:val="Sidefod"/>
    <w:uiPriority w:val="99"/>
    <w:rsid w:val="005306C0"/>
    <w:rPr>
      <w:rFonts w:ascii="Century Schoolbook" w:eastAsia="Century Schoolbook" w:hAnsi="Century Schoolbook" w:cs="Century Schoolbook"/>
    </w:rPr>
  </w:style>
  <w:style w:type="character" w:styleId="Hyperlink">
    <w:name w:val="Hyperlink"/>
    <w:basedOn w:val="Standardskrifttypeiafsnit"/>
    <w:uiPriority w:val="99"/>
    <w:unhideWhenUsed/>
    <w:rsid w:val="00FB5E9D"/>
    <w:rPr>
      <w:color w:val="0000FF" w:themeColor="hyperlink"/>
      <w:u w:val="single"/>
    </w:rPr>
  </w:style>
  <w:style w:type="character" w:customStyle="1" w:styleId="Ulstomtale1">
    <w:name w:val="Uløst omtale1"/>
    <w:basedOn w:val="Standardskrifttypeiafsnit"/>
    <w:uiPriority w:val="99"/>
    <w:semiHidden/>
    <w:unhideWhenUsed/>
    <w:rsid w:val="00FB5E9D"/>
    <w:rPr>
      <w:color w:val="605E5C"/>
      <w:shd w:val="clear" w:color="auto" w:fill="E1DFDD"/>
    </w:rPr>
  </w:style>
  <w:style w:type="character" w:customStyle="1" w:styleId="Overskrift3Tegn">
    <w:name w:val="Overskrift 3 Tegn"/>
    <w:basedOn w:val="Standardskrifttypeiafsnit"/>
    <w:link w:val="Overskrift3"/>
    <w:uiPriority w:val="9"/>
    <w:semiHidden/>
    <w:rsid w:val="00967F1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952CAA"/>
    <w:pPr>
      <w:widowControl/>
      <w:autoSpaceDE/>
      <w:autoSpaceDN/>
      <w:spacing w:before="100" w:beforeAutospacing="1" w:after="100" w:afterAutospacing="1"/>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52CAA"/>
    <w:rPr>
      <w:b/>
      <w:bCs/>
    </w:rPr>
  </w:style>
  <w:style w:type="character" w:customStyle="1" w:styleId="BrdtekstTegn">
    <w:name w:val="Brødtekst Tegn"/>
    <w:basedOn w:val="Standardskrifttypeiafsnit"/>
    <w:link w:val="Brdtekst"/>
    <w:uiPriority w:val="1"/>
    <w:rsid w:val="007309F0"/>
    <w:rPr>
      <w:rFonts w:ascii="Century Schoolbook" w:eastAsia="Century Schoolbook" w:hAnsi="Century Schoolbook" w:cs="Century Schoolbook"/>
      <w:sz w:val="20"/>
      <w:szCs w:val="20"/>
      <w:lang w:val="da-DK"/>
    </w:rPr>
  </w:style>
  <w:style w:type="character" w:styleId="BesgtLink">
    <w:name w:val="FollowedHyperlink"/>
    <w:basedOn w:val="Standardskrifttypeiafsnit"/>
    <w:uiPriority w:val="99"/>
    <w:semiHidden/>
    <w:unhideWhenUsed/>
    <w:rsid w:val="0023559C"/>
    <w:rPr>
      <w:color w:val="800080" w:themeColor="followedHyperlink"/>
      <w:u w:val="single"/>
    </w:rPr>
  </w:style>
  <w:style w:type="paragraph" w:styleId="Korrektur">
    <w:name w:val="Revision"/>
    <w:hidden/>
    <w:uiPriority w:val="99"/>
    <w:semiHidden/>
    <w:rsid w:val="00B27B66"/>
    <w:pPr>
      <w:widowControl/>
      <w:autoSpaceDE/>
      <w:autoSpaceDN/>
    </w:pPr>
    <w:rPr>
      <w:rFonts w:ascii="Century Schoolbook" w:eastAsia="Century Schoolbook" w:hAnsi="Century Schoolbook" w:cs="Century Schoolbook"/>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442561">
      <w:bodyDiv w:val="1"/>
      <w:marLeft w:val="0"/>
      <w:marRight w:val="0"/>
      <w:marTop w:val="0"/>
      <w:marBottom w:val="0"/>
      <w:divBdr>
        <w:top w:val="none" w:sz="0" w:space="0" w:color="auto"/>
        <w:left w:val="none" w:sz="0" w:space="0" w:color="auto"/>
        <w:bottom w:val="none" w:sz="0" w:space="0" w:color="auto"/>
        <w:right w:val="none" w:sz="0" w:space="0" w:color="auto"/>
      </w:divBdr>
    </w:div>
    <w:div w:id="1257599198">
      <w:bodyDiv w:val="1"/>
      <w:marLeft w:val="0"/>
      <w:marRight w:val="0"/>
      <w:marTop w:val="0"/>
      <w:marBottom w:val="0"/>
      <w:divBdr>
        <w:top w:val="none" w:sz="0" w:space="0" w:color="auto"/>
        <w:left w:val="none" w:sz="0" w:space="0" w:color="auto"/>
        <w:bottom w:val="none" w:sz="0" w:space="0" w:color="auto"/>
        <w:right w:val="none" w:sz="0" w:space="0" w:color="auto"/>
      </w:divBdr>
    </w:div>
    <w:div w:id="1664435266">
      <w:bodyDiv w:val="1"/>
      <w:marLeft w:val="0"/>
      <w:marRight w:val="0"/>
      <w:marTop w:val="0"/>
      <w:marBottom w:val="0"/>
      <w:divBdr>
        <w:top w:val="none" w:sz="0" w:space="0" w:color="auto"/>
        <w:left w:val="none" w:sz="0" w:space="0" w:color="auto"/>
        <w:bottom w:val="none" w:sz="0" w:space="0" w:color="auto"/>
        <w:right w:val="none" w:sz="0" w:space="0" w:color="auto"/>
      </w:divBdr>
    </w:div>
    <w:div w:id="1983190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lks.dk/covid-19/afrapportering-for-covid-19-hjaelpepakker/afrapportering-for-aktivitetspulje-til-kulturaktoer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lks.dk/covid-19/afrapportering-for-covid-19-hjaelpepakker/afrapportering-for-aktivitetspulje-til-kulturaktoerer"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ks.dk/covid-19/afrapportering-for-covid-19-hjaelpepakker/afrapportering-for-aktivitetspulje-til-kulturaktoer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t.dk/RIPdf/samling/20211/aktstykke/aktstk186/20211_aktstk_afgjort18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2692</Words>
  <Characters>17149</Characters>
  <Application>Microsoft Office Word</Application>
  <DocSecurity>0</DocSecurity>
  <Lines>408</Lines>
  <Paragraphs>116</Paragraphs>
  <ScaleCrop>false</ScaleCrop>
  <HeadingPairs>
    <vt:vector size="2" baseType="variant">
      <vt:variant>
        <vt:lpstr>Titel</vt:lpstr>
      </vt:variant>
      <vt:variant>
        <vt:i4>1</vt:i4>
      </vt:variant>
    </vt:vector>
  </HeadingPairs>
  <TitlesOfParts>
    <vt:vector size="1" baseType="lpstr">
      <vt:lpstr>Retningslinjer for revisors arbejde i forbindelse med kompensationsordning til medier</vt:lpstr>
    </vt:vector>
  </TitlesOfParts>
  <Company>BDO</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 for revisors arbejde i forbindelse med kompensationsordning til medier</dc:title>
  <dc:creator>Johan Loller</dc:creator>
  <cp:lastModifiedBy>Helena Olivia Bech Juric</cp:lastModifiedBy>
  <cp:revision>6</cp:revision>
  <dcterms:created xsi:type="dcterms:W3CDTF">2022-06-07T13:22:00Z</dcterms:created>
  <dcterms:modified xsi:type="dcterms:W3CDTF">2022-06-14T09:34:00Z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AccessibilityChecker by SkabelonDesign A/S</vt:lpwstr>
  </property>
  <property fmtid="{D5CDD505-2E9C-101B-9397-08002B2CF9AE}" pid="4" name="LastSaved">
    <vt:filetime>2020-09-07T00:00:00Z</vt:filetime>
  </property>
  <property fmtid="{D5CDD505-2E9C-101B-9397-08002B2CF9AE}" pid="5" name="ContentRemapped">
    <vt:lpwstr>true</vt:lpwstr>
  </property>
  <property fmtid="{D5CDD505-2E9C-101B-9397-08002B2CF9AE}" pid="6" name="SD_DocumentLanguage">
    <vt:lpwstr>da-DK</vt:lpwstr>
  </property>
</Properties>
</file>